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7C4D" w14:textId="77777777" w:rsidR="002B057F" w:rsidRPr="005D760F" w:rsidRDefault="002B057F" w:rsidP="002B057F">
      <w:pPr>
        <w:jc w:val="center"/>
        <w:rPr>
          <w:rFonts w:ascii="Century Gothic" w:eastAsia="Calibri" w:hAnsi="Century Gothic" w:cs="Calibri"/>
          <w:b/>
          <w:color w:val="000000"/>
          <w:sz w:val="22"/>
          <w:szCs w:val="22"/>
        </w:rPr>
      </w:pPr>
      <w:r w:rsidRPr="005D760F">
        <w:rPr>
          <w:rFonts w:ascii="Century Gothic" w:eastAsia="Calibri" w:hAnsi="Century Gothic" w:cs="Calibri"/>
          <w:b/>
          <w:color w:val="000000"/>
          <w:sz w:val="22"/>
          <w:szCs w:val="22"/>
        </w:rPr>
        <w:t>CONCURSO INTERNO – EXTERNO</w:t>
      </w:r>
    </w:p>
    <w:p w14:paraId="19CD4A46" w14:textId="77777777" w:rsidR="002B057F" w:rsidRPr="005D760F" w:rsidRDefault="002B057F" w:rsidP="002B057F">
      <w:pPr>
        <w:jc w:val="center"/>
        <w:rPr>
          <w:rFonts w:ascii="Century Gothic" w:eastAsia="Calibri" w:hAnsi="Century Gothic" w:cs="Calibri"/>
          <w:b/>
          <w:color w:val="000000"/>
          <w:sz w:val="22"/>
          <w:szCs w:val="22"/>
        </w:rPr>
      </w:pPr>
    </w:p>
    <w:p w14:paraId="73A73106" w14:textId="77777777" w:rsidR="002B057F" w:rsidRPr="005D760F" w:rsidRDefault="002B057F" w:rsidP="00AF537B">
      <w:pPr>
        <w:rPr>
          <w:rFonts w:ascii="Century Gothic" w:eastAsia="Times New Roman" w:hAnsi="Century Gothic" w:cs="Times New Roman"/>
          <w:b/>
        </w:rPr>
      </w:pPr>
    </w:p>
    <w:p w14:paraId="4FA0C0C7" w14:textId="77777777" w:rsidR="009F3683" w:rsidRDefault="002B057F" w:rsidP="009F3683">
      <w:pPr>
        <w:rPr>
          <w:rFonts w:ascii="Century Gothic" w:eastAsia="Times New Roman" w:hAnsi="Century Gothic" w:cs="Times New Roman"/>
          <w:sz w:val="20"/>
          <w:szCs w:val="20"/>
        </w:rPr>
      </w:pPr>
      <w:r w:rsidRPr="005D760F">
        <w:rPr>
          <w:rFonts w:ascii="Century Gothic" w:eastAsia="Times New Roman" w:hAnsi="Century Gothic" w:cs="Times New Roman"/>
          <w:b/>
        </w:rPr>
        <w:t>CONCURSO ACADE</w:t>
      </w:r>
      <w:r w:rsidR="00AF537B" w:rsidRPr="005D760F">
        <w:rPr>
          <w:rFonts w:ascii="Century Gothic" w:eastAsia="Times New Roman" w:hAnsi="Century Gothic" w:cs="Times New Roman"/>
          <w:b/>
        </w:rPr>
        <w:t xml:space="preserve">MICO ESCUELA DE </w:t>
      </w:r>
      <w:r w:rsidRPr="005D760F">
        <w:rPr>
          <w:rFonts w:ascii="Century Gothic" w:eastAsia="Times New Roman" w:hAnsi="Century Gothic" w:cs="Times New Roman"/>
          <w:b/>
        </w:rPr>
        <w:t>ARQUITECTURA</w:t>
      </w:r>
      <w:r w:rsidR="00AF537B" w:rsidRPr="005D760F">
        <w:rPr>
          <w:rFonts w:ascii="Century Gothic" w:eastAsia="Times New Roman" w:hAnsi="Century Gothic" w:cs="Times New Roman"/>
          <w:b/>
        </w:rPr>
        <w:t xml:space="preserve"> – FACULTAD DE ARQUITECTURA, ARTE Y DISEÑO </w:t>
      </w:r>
      <w:r w:rsidR="00AF537B" w:rsidRPr="005D760F">
        <w:rPr>
          <w:rFonts w:ascii="Cambria Math" w:eastAsia="Times New Roman" w:hAnsi="Cambria Math" w:cs="Cambria Math"/>
          <w:b/>
        </w:rPr>
        <w:t>‐</w:t>
      </w:r>
      <w:r w:rsidR="00AF537B" w:rsidRPr="005D760F">
        <w:rPr>
          <w:rFonts w:ascii="Century Gothic" w:eastAsia="Times New Roman" w:hAnsi="Century Gothic" w:cs="Times New Roman"/>
          <w:b/>
        </w:rPr>
        <w:t xml:space="preserve"> UDP</w:t>
      </w:r>
      <w:r w:rsidR="00AF537B" w:rsidRPr="005D760F">
        <w:rPr>
          <w:rFonts w:ascii="Century Gothic" w:eastAsia="Times New Roman" w:hAnsi="Century Gothic" w:cs="Times New Roman"/>
          <w:sz w:val="20"/>
          <w:szCs w:val="20"/>
        </w:rPr>
        <w:t xml:space="preserve"> </w:t>
      </w:r>
    </w:p>
    <w:p w14:paraId="453601D0" w14:textId="77777777" w:rsidR="009F3683" w:rsidRDefault="009F3683" w:rsidP="009F3683">
      <w:pPr>
        <w:rPr>
          <w:rFonts w:ascii="Century Gothic" w:hAnsi="Century Gothic" w:cstheme="majorHAnsi"/>
          <w:b/>
          <w:bCs/>
          <w:lang w:val="pt-BR"/>
        </w:rPr>
      </w:pPr>
    </w:p>
    <w:p w14:paraId="476D00B5" w14:textId="40B38E95" w:rsidR="00F706A3" w:rsidRDefault="005D760F" w:rsidP="00EC7FD4">
      <w:pPr>
        <w:jc w:val="both"/>
        <w:rPr>
          <w:rFonts w:ascii="Century Gothic" w:eastAsia="Times New Roman" w:hAnsi="Century Gothic" w:cstheme="majorHAnsi"/>
          <w:b/>
          <w:bCs/>
        </w:rPr>
      </w:pPr>
      <w:r w:rsidRPr="006501A4">
        <w:rPr>
          <w:rFonts w:ascii="Century Gothic" w:hAnsi="Century Gothic" w:cstheme="majorHAnsi"/>
          <w:b/>
          <w:bCs/>
          <w:lang w:val="pt-BR"/>
        </w:rPr>
        <w:t xml:space="preserve">Convocatoria </w:t>
      </w:r>
      <w:r w:rsidR="006501A4">
        <w:rPr>
          <w:rFonts w:ascii="Century Gothic" w:hAnsi="Century Gothic" w:cstheme="majorHAnsi"/>
          <w:b/>
          <w:bCs/>
          <w:lang w:val="pt-BR"/>
        </w:rPr>
        <w:t xml:space="preserve">para </w:t>
      </w:r>
      <w:r w:rsidR="006501A4" w:rsidRPr="006501A4">
        <w:rPr>
          <w:rFonts w:ascii="Century Gothic" w:eastAsia="Times New Roman" w:hAnsi="Century Gothic" w:cstheme="majorHAnsi"/>
          <w:b/>
          <w:bCs/>
        </w:rPr>
        <w:t>Profesor</w:t>
      </w:r>
      <w:r w:rsidR="00F706A3">
        <w:rPr>
          <w:rFonts w:ascii="Century Gothic" w:eastAsia="Times New Roman" w:hAnsi="Century Gothic" w:cstheme="majorHAnsi"/>
          <w:b/>
          <w:bCs/>
        </w:rPr>
        <w:t>es Taller de Arquitectura</w:t>
      </w:r>
      <w:r w:rsidR="006501A4" w:rsidRPr="006501A4">
        <w:rPr>
          <w:rFonts w:ascii="Century Gothic" w:eastAsia="Times New Roman" w:hAnsi="Century Gothic" w:cstheme="majorHAnsi"/>
          <w:b/>
          <w:bCs/>
        </w:rPr>
        <w:t xml:space="preserve"> </w:t>
      </w:r>
    </w:p>
    <w:p w14:paraId="4371C8FD" w14:textId="77777777" w:rsidR="00D62356" w:rsidRDefault="00D62356" w:rsidP="00EC7FD4">
      <w:pPr>
        <w:jc w:val="both"/>
        <w:rPr>
          <w:rFonts w:ascii="Century Gothic" w:eastAsia="Times New Roman" w:hAnsi="Century Gothic" w:cstheme="majorHAnsi"/>
          <w:b/>
          <w:bCs/>
        </w:rPr>
      </w:pPr>
    </w:p>
    <w:p w14:paraId="3DEB2850" w14:textId="0C07E9BB" w:rsidR="00574C22" w:rsidRPr="00D62356" w:rsidRDefault="00D62356" w:rsidP="00D62356">
      <w:pPr>
        <w:jc w:val="both"/>
        <w:rPr>
          <w:rFonts w:ascii="Century Gothic" w:eastAsia="Times New Roman" w:hAnsi="Century Gothic" w:cstheme="majorHAnsi"/>
        </w:rPr>
      </w:pPr>
      <w:r>
        <w:rPr>
          <w:rFonts w:ascii="Century Gothic" w:eastAsia="Times New Roman" w:hAnsi="Century Gothic" w:cstheme="majorHAnsi"/>
        </w:rPr>
        <w:t xml:space="preserve">1. </w:t>
      </w:r>
      <w:r w:rsidR="007E4752" w:rsidRPr="00D62356">
        <w:rPr>
          <w:rFonts w:ascii="Century Gothic" w:eastAsia="Times New Roman" w:hAnsi="Century Gothic" w:cstheme="majorHAnsi"/>
        </w:rPr>
        <w:t>Profesor Principal</w:t>
      </w:r>
      <w:r w:rsidR="007E4752">
        <w:rPr>
          <w:rFonts w:ascii="Century Gothic" w:eastAsia="Times New Roman" w:hAnsi="Century Gothic" w:cstheme="majorHAnsi"/>
        </w:rPr>
        <w:t xml:space="preserve"> para a</w:t>
      </w:r>
      <w:r w:rsidR="00AF537B" w:rsidRPr="00D62356">
        <w:rPr>
          <w:rFonts w:ascii="Century Gothic" w:eastAsia="Times New Roman" w:hAnsi="Century Gothic" w:cstheme="majorHAnsi"/>
        </w:rPr>
        <w:t>signatur</w:t>
      </w:r>
      <w:r w:rsidR="00F706A3" w:rsidRPr="00D62356">
        <w:rPr>
          <w:rFonts w:ascii="Century Gothic" w:eastAsia="Times New Roman" w:hAnsi="Century Gothic" w:cstheme="majorHAnsi"/>
        </w:rPr>
        <w:t>a</w:t>
      </w:r>
      <w:r w:rsidR="007E4752">
        <w:rPr>
          <w:rFonts w:ascii="Century Gothic" w:eastAsia="Times New Roman" w:hAnsi="Century Gothic" w:cstheme="majorHAnsi"/>
        </w:rPr>
        <w:t xml:space="preserve"> de</w:t>
      </w:r>
      <w:r w:rsidR="00AF537B" w:rsidRPr="00D62356">
        <w:rPr>
          <w:rFonts w:ascii="Century Gothic" w:eastAsia="Times New Roman" w:hAnsi="Century Gothic" w:cstheme="majorHAnsi"/>
        </w:rPr>
        <w:t xml:space="preserve"> </w:t>
      </w:r>
      <w:r w:rsidR="00F706A3" w:rsidRPr="00D62356">
        <w:rPr>
          <w:rFonts w:ascii="Century Gothic" w:hAnsi="Century Gothic" w:cstheme="majorHAnsi"/>
          <w:lang w:val="pt-BR"/>
        </w:rPr>
        <w:t>Taller de Vivienda</w:t>
      </w:r>
      <w:r w:rsidRPr="00D62356">
        <w:rPr>
          <w:rFonts w:ascii="Century Gothic" w:hAnsi="Century Gothic" w:cstheme="majorHAnsi"/>
          <w:lang w:val="pt-BR"/>
        </w:rPr>
        <w:t>, Cuarto año</w:t>
      </w:r>
      <w:r w:rsidR="00F706A3" w:rsidRPr="00D62356">
        <w:rPr>
          <w:rFonts w:ascii="Century Gothic" w:eastAsia="Times New Roman" w:hAnsi="Century Gothic" w:cstheme="majorHAnsi"/>
        </w:rPr>
        <w:t xml:space="preserve"> </w:t>
      </w:r>
    </w:p>
    <w:p w14:paraId="697480E0" w14:textId="47A83CE0" w:rsidR="00F706A3" w:rsidRPr="00F706A3" w:rsidRDefault="00D62356" w:rsidP="00F706A3">
      <w:pPr>
        <w:jc w:val="both"/>
        <w:rPr>
          <w:rFonts w:ascii="Century Gothic" w:eastAsia="Times New Roman" w:hAnsi="Century Gothic" w:cstheme="majorHAnsi"/>
        </w:rPr>
      </w:pPr>
      <w:r>
        <w:rPr>
          <w:rFonts w:ascii="Century Gothic" w:eastAsia="Times New Roman" w:hAnsi="Century Gothic" w:cstheme="majorHAnsi"/>
        </w:rPr>
        <w:t xml:space="preserve">2. </w:t>
      </w:r>
      <w:r w:rsidR="007E4752" w:rsidRPr="00D62356">
        <w:rPr>
          <w:rFonts w:ascii="Century Gothic" w:eastAsia="Times New Roman" w:hAnsi="Century Gothic" w:cstheme="majorHAnsi"/>
        </w:rPr>
        <w:t xml:space="preserve">Profesor </w:t>
      </w:r>
      <w:r w:rsidR="007E4752">
        <w:rPr>
          <w:rFonts w:ascii="Century Gothic" w:eastAsia="Times New Roman" w:hAnsi="Century Gothic" w:cstheme="majorHAnsi"/>
        </w:rPr>
        <w:t>Auxiliar para a</w:t>
      </w:r>
      <w:r w:rsidR="00F706A3" w:rsidRPr="005D760F">
        <w:rPr>
          <w:rFonts w:ascii="Century Gothic" w:eastAsia="Times New Roman" w:hAnsi="Century Gothic" w:cstheme="majorHAnsi"/>
        </w:rPr>
        <w:t>signatur</w:t>
      </w:r>
      <w:r w:rsidR="00F706A3">
        <w:rPr>
          <w:rFonts w:ascii="Century Gothic" w:eastAsia="Times New Roman" w:hAnsi="Century Gothic" w:cstheme="majorHAnsi"/>
        </w:rPr>
        <w:t>a</w:t>
      </w:r>
      <w:r w:rsidR="007E4752">
        <w:rPr>
          <w:rFonts w:ascii="Century Gothic" w:eastAsia="Times New Roman" w:hAnsi="Century Gothic" w:cstheme="majorHAnsi"/>
        </w:rPr>
        <w:t xml:space="preserve"> de</w:t>
      </w:r>
      <w:r w:rsidR="00F706A3" w:rsidRPr="005D760F">
        <w:rPr>
          <w:rFonts w:ascii="Century Gothic" w:eastAsia="Times New Roman" w:hAnsi="Century Gothic" w:cstheme="majorHAnsi"/>
        </w:rPr>
        <w:t xml:space="preserve"> </w:t>
      </w:r>
      <w:r w:rsidR="00F706A3" w:rsidRPr="00F706A3">
        <w:rPr>
          <w:rFonts w:ascii="Century Gothic" w:hAnsi="Century Gothic" w:cstheme="majorHAnsi"/>
          <w:lang w:val="pt-BR"/>
        </w:rPr>
        <w:t xml:space="preserve">Taller de </w:t>
      </w:r>
      <w:r>
        <w:rPr>
          <w:rFonts w:ascii="Century Gothic" w:hAnsi="Century Gothic" w:cstheme="majorHAnsi"/>
          <w:lang w:val="pt-BR"/>
        </w:rPr>
        <w:t>Procesos Creativos,</w:t>
      </w:r>
      <w:r w:rsidRPr="00D62356">
        <w:rPr>
          <w:rFonts w:ascii="Century Gothic" w:hAnsi="Century Gothic" w:cstheme="majorHAnsi"/>
          <w:lang w:val="pt-BR"/>
        </w:rPr>
        <w:t xml:space="preserve"> </w:t>
      </w:r>
      <w:r>
        <w:rPr>
          <w:rFonts w:ascii="Century Gothic" w:hAnsi="Century Gothic" w:cstheme="majorHAnsi"/>
          <w:lang w:val="pt-BR"/>
        </w:rPr>
        <w:t>Cuarto año</w:t>
      </w:r>
    </w:p>
    <w:p w14:paraId="662BCDB3" w14:textId="3E88C717" w:rsidR="009F3683" w:rsidRDefault="009F3683" w:rsidP="00EC7FD4">
      <w:pPr>
        <w:jc w:val="both"/>
        <w:rPr>
          <w:rFonts w:ascii="Century Gothic" w:eastAsia="Times New Roman" w:hAnsi="Century Gothic" w:cstheme="majorHAnsi"/>
          <w:sz w:val="20"/>
          <w:szCs w:val="20"/>
        </w:rPr>
      </w:pPr>
    </w:p>
    <w:p w14:paraId="204A9CF7" w14:textId="77777777" w:rsidR="00F706A3" w:rsidRPr="00F706A3" w:rsidRDefault="00F706A3" w:rsidP="00EC7FD4">
      <w:pPr>
        <w:jc w:val="both"/>
        <w:rPr>
          <w:rFonts w:ascii="Century Gothic" w:eastAsia="Times New Roman" w:hAnsi="Century Gothic" w:cstheme="majorHAnsi"/>
          <w:sz w:val="20"/>
          <w:szCs w:val="20"/>
        </w:rPr>
      </w:pPr>
    </w:p>
    <w:p w14:paraId="1FD15DCC" w14:textId="0096329D" w:rsidR="005D760F" w:rsidRPr="005D760F" w:rsidRDefault="005D760F" w:rsidP="00EC7FD4">
      <w:pPr>
        <w:jc w:val="both"/>
        <w:rPr>
          <w:rFonts w:ascii="Century Gothic" w:hAnsi="Century Gothic" w:cstheme="majorHAnsi"/>
        </w:rPr>
      </w:pPr>
      <w:r w:rsidRPr="005D760F">
        <w:rPr>
          <w:rFonts w:ascii="Century Gothic" w:hAnsi="Century Gothic" w:cstheme="majorHAnsi"/>
        </w:rPr>
        <w:t xml:space="preserve">Se invita </w:t>
      </w:r>
      <w:r w:rsidR="00EC7FD4">
        <w:rPr>
          <w:rFonts w:ascii="Century Gothic" w:hAnsi="Century Gothic" w:cstheme="majorHAnsi"/>
        </w:rPr>
        <w:t>a</w:t>
      </w:r>
      <w:r w:rsidRPr="005D760F">
        <w:rPr>
          <w:rFonts w:ascii="Century Gothic" w:hAnsi="Century Gothic" w:cstheme="majorHAnsi"/>
        </w:rPr>
        <w:t xml:space="preserve"> </w:t>
      </w:r>
      <w:r w:rsidR="00D62356">
        <w:rPr>
          <w:rFonts w:ascii="Century Gothic" w:hAnsi="Century Gothic" w:cstheme="majorHAnsi"/>
        </w:rPr>
        <w:t xml:space="preserve">ser parte de un equipo para </w:t>
      </w:r>
      <w:r w:rsidRPr="005D760F">
        <w:rPr>
          <w:rFonts w:ascii="Century Gothic" w:hAnsi="Century Gothic" w:cstheme="majorHAnsi"/>
        </w:rPr>
        <w:t xml:space="preserve">impartir </w:t>
      </w:r>
      <w:r w:rsidR="00D62356">
        <w:rPr>
          <w:rFonts w:ascii="Century Gothic" w:hAnsi="Century Gothic" w:cstheme="majorHAnsi"/>
        </w:rPr>
        <w:t xml:space="preserve">clases en </w:t>
      </w:r>
      <w:r w:rsidRPr="005D760F">
        <w:rPr>
          <w:rFonts w:ascii="Century Gothic" w:hAnsi="Century Gothic" w:cstheme="majorHAnsi"/>
        </w:rPr>
        <w:t>curso</w:t>
      </w:r>
      <w:r w:rsidR="00D62356">
        <w:rPr>
          <w:rFonts w:ascii="Century Gothic" w:hAnsi="Century Gothic" w:cstheme="majorHAnsi"/>
        </w:rPr>
        <w:t>s</w:t>
      </w:r>
      <w:r w:rsidRPr="005D760F">
        <w:rPr>
          <w:rFonts w:ascii="Century Gothic" w:hAnsi="Century Gothic" w:cstheme="majorHAnsi"/>
        </w:rPr>
        <w:t xml:space="preserve"> de Taller de Arquitectura durante el </w:t>
      </w:r>
      <w:r w:rsidR="00D62356">
        <w:rPr>
          <w:rFonts w:ascii="Century Gothic" w:hAnsi="Century Gothic" w:cstheme="majorHAnsi"/>
        </w:rPr>
        <w:t>primer</w:t>
      </w:r>
      <w:r w:rsidRPr="005D760F">
        <w:rPr>
          <w:rFonts w:ascii="Century Gothic" w:hAnsi="Century Gothic" w:cstheme="majorHAnsi"/>
        </w:rPr>
        <w:t xml:space="preserve"> semestre de 202</w:t>
      </w:r>
      <w:r w:rsidR="00D62356">
        <w:rPr>
          <w:rFonts w:ascii="Century Gothic" w:hAnsi="Century Gothic" w:cstheme="majorHAnsi"/>
        </w:rPr>
        <w:t>2</w:t>
      </w:r>
      <w:r w:rsidRPr="005D760F">
        <w:rPr>
          <w:rFonts w:ascii="Century Gothic" w:hAnsi="Century Gothic" w:cstheme="majorHAnsi"/>
        </w:rPr>
        <w:t xml:space="preserve"> para estudiantes de cuarto año de la carrera de Arquitectura. </w:t>
      </w:r>
      <w:r w:rsidR="00D62356">
        <w:rPr>
          <w:rFonts w:ascii="Century Gothic" w:hAnsi="Century Gothic" w:cstheme="majorHAnsi"/>
        </w:rPr>
        <w:t>Los</w:t>
      </w:r>
      <w:r w:rsidRPr="005D760F">
        <w:rPr>
          <w:rFonts w:ascii="Century Gothic" w:hAnsi="Century Gothic" w:cstheme="majorHAnsi"/>
        </w:rPr>
        <w:t xml:space="preserve"> curso</w:t>
      </w:r>
      <w:r w:rsidR="00D62356">
        <w:rPr>
          <w:rFonts w:ascii="Century Gothic" w:hAnsi="Century Gothic" w:cstheme="majorHAnsi"/>
        </w:rPr>
        <w:t>s</w:t>
      </w:r>
      <w:r w:rsidRPr="005D760F">
        <w:rPr>
          <w:rFonts w:ascii="Century Gothic" w:hAnsi="Century Gothic" w:cstheme="majorHAnsi"/>
        </w:rPr>
        <w:t xml:space="preserve"> </w:t>
      </w:r>
      <w:r w:rsidR="00D62356">
        <w:rPr>
          <w:rFonts w:ascii="Century Gothic" w:hAnsi="Century Gothic" w:cstheme="majorHAnsi"/>
        </w:rPr>
        <w:t xml:space="preserve">en cuestión </w:t>
      </w:r>
      <w:r w:rsidRPr="005D760F">
        <w:rPr>
          <w:rFonts w:ascii="Century Gothic" w:hAnsi="Century Gothic" w:cstheme="majorHAnsi"/>
        </w:rPr>
        <w:t>se inserta</w:t>
      </w:r>
      <w:r w:rsidR="00D62356">
        <w:rPr>
          <w:rFonts w:ascii="Century Gothic" w:hAnsi="Century Gothic" w:cstheme="majorHAnsi"/>
        </w:rPr>
        <w:t>n</w:t>
      </w:r>
      <w:r w:rsidRPr="005D760F">
        <w:rPr>
          <w:rFonts w:ascii="Century Gothic" w:hAnsi="Century Gothic" w:cstheme="majorHAnsi"/>
        </w:rPr>
        <w:t xml:space="preserve"> dentro de la oferta de Taller</w:t>
      </w:r>
      <w:r w:rsidR="00EC7FD4">
        <w:rPr>
          <w:rFonts w:ascii="Century Gothic" w:hAnsi="Century Gothic" w:cstheme="majorHAnsi"/>
        </w:rPr>
        <w:t>es</w:t>
      </w:r>
      <w:r w:rsidRPr="005D760F">
        <w:rPr>
          <w:rFonts w:ascii="Century Gothic" w:hAnsi="Century Gothic" w:cstheme="majorHAnsi"/>
        </w:rPr>
        <w:t xml:space="preserve"> optativos del ciclo profesional, donde cada curso aborda problemáticas específicas</w:t>
      </w:r>
      <w:r w:rsidR="00D73271">
        <w:rPr>
          <w:rFonts w:ascii="Century Gothic" w:hAnsi="Century Gothic" w:cstheme="majorHAnsi"/>
        </w:rPr>
        <w:t>,</w:t>
      </w:r>
      <w:r w:rsidRPr="005D760F">
        <w:rPr>
          <w:rFonts w:ascii="Century Gothic" w:hAnsi="Century Gothic" w:cstheme="majorHAnsi"/>
        </w:rPr>
        <w:t xml:space="preserve"> considerando distintas variables que intervienen en el ejercicio profesional de la arquitectura. Los Talleres de cuarto año entrega</w:t>
      </w:r>
      <w:r w:rsidR="00EC7FD4">
        <w:rPr>
          <w:rFonts w:ascii="Century Gothic" w:hAnsi="Century Gothic" w:cstheme="majorHAnsi"/>
        </w:rPr>
        <w:t>n</w:t>
      </w:r>
      <w:r w:rsidRPr="005D760F">
        <w:rPr>
          <w:rFonts w:ascii="Century Gothic" w:hAnsi="Century Gothic" w:cstheme="majorHAnsi"/>
        </w:rPr>
        <w:t xml:space="preserve"> herramientas para el desarrollo de la exploración y experimentación personal en torno a la integración de conocimientos teóricos y técnicos.</w:t>
      </w:r>
    </w:p>
    <w:p w14:paraId="3E08110F" w14:textId="6CC0045D" w:rsidR="005D760F" w:rsidRPr="005D760F" w:rsidRDefault="00D73271" w:rsidP="00EC7FD4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Los</w:t>
      </w:r>
      <w:r w:rsidRPr="005D760F">
        <w:rPr>
          <w:rFonts w:ascii="Century Gothic" w:hAnsi="Century Gothic" w:cstheme="majorHAnsi"/>
        </w:rPr>
        <w:t xml:space="preserve"> curso</w:t>
      </w:r>
      <w:r>
        <w:rPr>
          <w:rFonts w:ascii="Century Gothic" w:hAnsi="Century Gothic" w:cstheme="majorHAnsi"/>
        </w:rPr>
        <w:t>s</w:t>
      </w:r>
      <w:r w:rsidRPr="005D760F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>favorecen</w:t>
      </w:r>
      <w:r w:rsidR="005D760F" w:rsidRPr="005D760F">
        <w:rPr>
          <w:rFonts w:ascii="Century Gothic" w:hAnsi="Century Gothic" w:cstheme="majorHAnsi"/>
        </w:rPr>
        <w:t xml:space="preserve"> la ejercitación de habilidades y conocimientos profesionales específicos, entregando la posibilidad de profundización de las distintas líneas definidas como transversales para la carrera.</w:t>
      </w:r>
    </w:p>
    <w:p w14:paraId="56833DE5" w14:textId="1110A1FE" w:rsidR="005D760F" w:rsidRPr="005D760F" w:rsidRDefault="005D760F" w:rsidP="00EC7FD4">
      <w:pPr>
        <w:jc w:val="both"/>
        <w:rPr>
          <w:rFonts w:ascii="Century Gothic" w:hAnsi="Century Gothic" w:cstheme="majorHAnsi"/>
        </w:rPr>
      </w:pPr>
      <w:r w:rsidRPr="005D760F">
        <w:rPr>
          <w:rFonts w:ascii="Century Gothic" w:hAnsi="Century Gothic" w:cstheme="majorHAnsi"/>
        </w:rPr>
        <w:t>Se espera que los estudiantes</w:t>
      </w:r>
      <w:r w:rsidR="00D73271">
        <w:rPr>
          <w:rFonts w:ascii="Century Gothic" w:hAnsi="Century Gothic" w:cstheme="majorHAnsi"/>
        </w:rPr>
        <w:t>,</w:t>
      </w:r>
      <w:r w:rsidRPr="005D760F">
        <w:rPr>
          <w:rFonts w:ascii="Century Gothic" w:hAnsi="Century Gothic" w:cstheme="majorHAnsi"/>
        </w:rPr>
        <w:t xml:space="preserve"> al final de</w:t>
      </w:r>
      <w:r w:rsidR="00D73271">
        <w:rPr>
          <w:rFonts w:ascii="Century Gothic" w:hAnsi="Century Gothic" w:cstheme="majorHAnsi"/>
        </w:rPr>
        <w:t xml:space="preserve"> estos</w:t>
      </w:r>
      <w:r w:rsidRPr="005D760F">
        <w:rPr>
          <w:rFonts w:ascii="Century Gothic" w:hAnsi="Century Gothic" w:cstheme="majorHAnsi"/>
        </w:rPr>
        <w:t xml:space="preserve"> curso</w:t>
      </w:r>
      <w:r w:rsidR="00D73271">
        <w:rPr>
          <w:rFonts w:ascii="Century Gothic" w:hAnsi="Century Gothic" w:cstheme="majorHAnsi"/>
        </w:rPr>
        <w:t>s,</w:t>
      </w:r>
      <w:r w:rsidRPr="005D760F">
        <w:rPr>
          <w:rFonts w:ascii="Century Gothic" w:hAnsi="Century Gothic" w:cstheme="majorHAnsi"/>
        </w:rPr>
        <w:t xml:space="preserve"> sean capaces de integrar conocimientos profesionales específicos, enfrentado problemas complejos y que suponen desafíos que se enlazan con el medio profesional, utilizando herramientas analíticas y proyectuales específicas, las que se vinculan a distintas formas de ejercicio profesional.</w:t>
      </w:r>
    </w:p>
    <w:p w14:paraId="03EA650B" w14:textId="50DD11E7" w:rsidR="005D760F" w:rsidRPr="005D760F" w:rsidRDefault="005D760F" w:rsidP="00EC7FD4">
      <w:pPr>
        <w:jc w:val="both"/>
        <w:rPr>
          <w:rFonts w:ascii="Century Gothic" w:hAnsi="Century Gothic" w:cstheme="majorHAnsi"/>
        </w:rPr>
      </w:pPr>
      <w:r w:rsidRPr="005D760F">
        <w:rPr>
          <w:rFonts w:ascii="Century Gothic" w:hAnsi="Century Gothic" w:cstheme="majorHAnsi"/>
        </w:rPr>
        <w:t>Considerando su carácter profesional, el curso debe entregan herramientas para que los</w:t>
      </w:r>
      <w:r w:rsidR="00EC7FD4">
        <w:rPr>
          <w:rFonts w:ascii="Century Gothic" w:hAnsi="Century Gothic" w:cstheme="majorHAnsi"/>
        </w:rPr>
        <w:t xml:space="preserve"> y las</w:t>
      </w:r>
      <w:r w:rsidRPr="005D760F">
        <w:rPr>
          <w:rFonts w:ascii="Century Gothic" w:hAnsi="Century Gothic" w:cstheme="majorHAnsi"/>
        </w:rPr>
        <w:t xml:space="preserve"> estudiantes puedan desarrollar habilidad para:</w:t>
      </w:r>
    </w:p>
    <w:p w14:paraId="52330B38" w14:textId="067B158B" w:rsidR="005D760F" w:rsidRPr="005D760F" w:rsidRDefault="005D760F" w:rsidP="0012504F">
      <w:pPr>
        <w:ind w:left="709" w:hanging="709"/>
        <w:jc w:val="both"/>
        <w:rPr>
          <w:rFonts w:ascii="Century Gothic" w:hAnsi="Century Gothic" w:cstheme="majorHAnsi"/>
        </w:rPr>
      </w:pPr>
      <w:r w:rsidRPr="005D760F">
        <w:rPr>
          <w:rFonts w:ascii="Century Gothic" w:hAnsi="Century Gothic" w:cstheme="majorHAnsi"/>
        </w:rPr>
        <w:t xml:space="preserve">- </w:t>
      </w:r>
      <w:r w:rsidR="00EC7FD4">
        <w:rPr>
          <w:rFonts w:ascii="Century Gothic" w:hAnsi="Century Gothic" w:cstheme="majorHAnsi"/>
        </w:rPr>
        <w:tab/>
      </w:r>
      <w:r w:rsidRPr="005D760F">
        <w:rPr>
          <w:rFonts w:ascii="Century Gothic" w:hAnsi="Century Gothic" w:cstheme="majorHAnsi"/>
        </w:rPr>
        <w:t>Analizar las variables que afectan en el desarrollo de un proyecto de arquitectura en el contexto profesional.</w:t>
      </w:r>
    </w:p>
    <w:p w14:paraId="0B425457" w14:textId="3AF63C27" w:rsidR="005D760F" w:rsidRPr="005D760F" w:rsidRDefault="005D760F" w:rsidP="0012504F">
      <w:pPr>
        <w:ind w:left="709" w:hanging="709"/>
        <w:jc w:val="both"/>
        <w:rPr>
          <w:rFonts w:ascii="Century Gothic" w:hAnsi="Century Gothic" w:cstheme="majorHAnsi"/>
        </w:rPr>
      </w:pPr>
      <w:r w:rsidRPr="005D760F">
        <w:rPr>
          <w:rFonts w:ascii="Century Gothic" w:hAnsi="Century Gothic" w:cstheme="majorHAnsi"/>
        </w:rPr>
        <w:t xml:space="preserve">- </w:t>
      </w:r>
      <w:r w:rsidR="00EC7FD4">
        <w:rPr>
          <w:rFonts w:ascii="Century Gothic" w:hAnsi="Century Gothic" w:cstheme="majorHAnsi"/>
        </w:rPr>
        <w:tab/>
      </w:r>
      <w:r w:rsidRPr="005D760F">
        <w:rPr>
          <w:rFonts w:ascii="Century Gothic" w:hAnsi="Century Gothic" w:cstheme="majorHAnsi"/>
        </w:rPr>
        <w:t xml:space="preserve">Resolver problemas arquitectónicos que integran múltiples variables de forma simultánea. </w:t>
      </w:r>
    </w:p>
    <w:p w14:paraId="0AAA3DCA" w14:textId="136E8906" w:rsidR="005D760F" w:rsidRPr="005D760F" w:rsidRDefault="005D760F" w:rsidP="0012504F">
      <w:pPr>
        <w:ind w:left="709" w:hanging="709"/>
        <w:jc w:val="both"/>
        <w:rPr>
          <w:rFonts w:ascii="Century Gothic" w:hAnsi="Century Gothic" w:cstheme="majorHAnsi"/>
        </w:rPr>
      </w:pPr>
      <w:r w:rsidRPr="005D760F">
        <w:rPr>
          <w:rFonts w:ascii="Century Gothic" w:hAnsi="Century Gothic" w:cstheme="majorHAnsi"/>
        </w:rPr>
        <w:t xml:space="preserve">- </w:t>
      </w:r>
      <w:r w:rsidR="00EC7FD4">
        <w:rPr>
          <w:rFonts w:ascii="Century Gothic" w:hAnsi="Century Gothic" w:cstheme="majorHAnsi"/>
        </w:rPr>
        <w:tab/>
      </w:r>
      <w:r w:rsidRPr="005D760F">
        <w:rPr>
          <w:rFonts w:ascii="Century Gothic" w:hAnsi="Century Gothic" w:cstheme="majorHAnsi"/>
        </w:rPr>
        <w:t>Argumentar a favor de decisiones proyectuales con respaldos teóricos y técnicos.</w:t>
      </w:r>
    </w:p>
    <w:p w14:paraId="401119FE" w14:textId="128B7164" w:rsidR="005D760F" w:rsidRPr="005D760F" w:rsidRDefault="005D760F" w:rsidP="0012504F">
      <w:pPr>
        <w:ind w:left="709" w:hanging="709"/>
        <w:jc w:val="both"/>
        <w:rPr>
          <w:rFonts w:ascii="Century Gothic" w:hAnsi="Century Gothic" w:cstheme="majorHAnsi"/>
        </w:rPr>
      </w:pPr>
      <w:r w:rsidRPr="005D760F">
        <w:rPr>
          <w:rFonts w:ascii="Century Gothic" w:hAnsi="Century Gothic" w:cstheme="majorHAnsi"/>
        </w:rPr>
        <w:t xml:space="preserve">- </w:t>
      </w:r>
      <w:r w:rsidR="00EC7FD4">
        <w:rPr>
          <w:rFonts w:ascii="Century Gothic" w:hAnsi="Century Gothic" w:cstheme="majorHAnsi"/>
        </w:rPr>
        <w:tab/>
      </w:r>
      <w:r w:rsidRPr="005D760F">
        <w:rPr>
          <w:rFonts w:ascii="Century Gothic" w:hAnsi="Century Gothic" w:cstheme="majorHAnsi"/>
        </w:rPr>
        <w:t>Desarrollar proyectos que muestren coherencia entre argumentos conceptuales, técnicos y formales.</w:t>
      </w:r>
    </w:p>
    <w:p w14:paraId="6B1EF42C" w14:textId="0A89C460" w:rsidR="005D760F" w:rsidRPr="005D760F" w:rsidRDefault="005D760F" w:rsidP="0012504F">
      <w:pPr>
        <w:ind w:left="709" w:hanging="709"/>
        <w:jc w:val="both"/>
        <w:rPr>
          <w:rFonts w:ascii="Century Gothic" w:hAnsi="Century Gothic" w:cstheme="majorHAnsi"/>
        </w:rPr>
      </w:pPr>
      <w:r w:rsidRPr="005D760F">
        <w:rPr>
          <w:rFonts w:ascii="Century Gothic" w:hAnsi="Century Gothic" w:cstheme="majorHAnsi"/>
        </w:rPr>
        <w:lastRenderedPageBreak/>
        <w:t xml:space="preserve">- </w:t>
      </w:r>
      <w:r w:rsidR="00EC7FD4">
        <w:rPr>
          <w:rFonts w:ascii="Century Gothic" w:hAnsi="Century Gothic" w:cstheme="majorHAnsi"/>
        </w:rPr>
        <w:tab/>
      </w:r>
      <w:r w:rsidRPr="005D760F">
        <w:rPr>
          <w:rFonts w:ascii="Century Gothic" w:hAnsi="Century Gothic" w:cstheme="majorHAnsi"/>
        </w:rPr>
        <w:t>Emplear las oportunidades que surgen de las relaciones entre un proyecto de arquitectura y su contexto amplio.</w:t>
      </w:r>
    </w:p>
    <w:p w14:paraId="1D8A2017" w14:textId="623F4F72" w:rsidR="005D760F" w:rsidRPr="005D760F" w:rsidRDefault="005D760F" w:rsidP="0012504F">
      <w:pPr>
        <w:ind w:left="709" w:hanging="709"/>
        <w:jc w:val="both"/>
        <w:rPr>
          <w:rFonts w:ascii="Century Gothic" w:hAnsi="Century Gothic" w:cstheme="majorHAnsi"/>
        </w:rPr>
      </w:pPr>
      <w:r w:rsidRPr="005D760F">
        <w:rPr>
          <w:rFonts w:ascii="Century Gothic" w:hAnsi="Century Gothic" w:cstheme="majorHAnsi"/>
        </w:rPr>
        <w:t xml:space="preserve">- </w:t>
      </w:r>
      <w:r w:rsidR="00EC7FD4">
        <w:rPr>
          <w:rFonts w:ascii="Century Gothic" w:hAnsi="Century Gothic" w:cstheme="majorHAnsi"/>
        </w:rPr>
        <w:tab/>
      </w:r>
      <w:r w:rsidRPr="005D760F">
        <w:rPr>
          <w:rFonts w:ascii="Century Gothic" w:hAnsi="Century Gothic" w:cstheme="majorHAnsi"/>
        </w:rPr>
        <w:t>Utilizar las oportunidades que surgen de los alcances que tienen el programa en el diseño arquitectónico.</w:t>
      </w:r>
    </w:p>
    <w:p w14:paraId="56FDDF9B" w14:textId="31D7A793" w:rsidR="005D760F" w:rsidRPr="005D760F" w:rsidRDefault="005D760F" w:rsidP="0012504F">
      <w:pPr>
        <w:ind w:left="709" w:hanging="709"/>
        <w:jc w:val="both"/>
        <w:rPr>
          <w:rFonts w:ascii="Century Gothic" w:hAnsi="Century Gothic" w:cstheme="majorHAnsi"/>
        </w:rPr>
      </w:pPr>
      <w:r w:rsidRPr="005D760F">
        <w:rPr>
          <w:rFonts w:ascii="Century Gothic" w:hAnsi="Century Gothic" w:cstheme="majorHAnsi"/>
        </w:rPr>
        <w:t xml:space="preserve">- </w:t>
      </w:r>
      <w:r w:rsidR="00EC7FD4">
        <w:rPr>
          <w:rFonts w:ascii="Century Gothic" w:hAnsi="Century Gothic" w:cstheme="majorHAnsi"/>
        </w:rPr>
        <w:tab/>
      </w:r>
      <w:r w:rsidRPr="005D760F">
        <w:rPr>
          <w:rFonts w:ascii="Century Gothic" w:hAnsi="Century Gothic" w:cstheme="majorHAnsi"/>
        </w:rPr>
        <w:t>Emplear las oportunidades que surgen de los aspectos tecnológicos vinculados a un edificio y como estos afectan el proceso de diseño arquitectónico.</w:t>
      </w:r>
    </w:p>
    <w:p w14:paraId="64782190" w14:textId="3944801B" w:rsidR="005D760F" w:rsidRPr="005D760F" w:rsidRDefault="005D760F" w:rsidP="0012504F">
      <w:pPr>
        <w:ind w:left="709" w:hanging="709"/>
        <w:jc w:val="both"/>
        <w:rPr>
          <w:rFonts w:ascii="Century Gothic" w:hAnsi="Century Gothic" w:cstheme="majorHAnsi"/>
        </w:rPr>
      </w:pPr>
      <w:r w:rsidRPr="005D760F">
        <w:rPr>
          <w:rFonts w:ascii="Century Gothic" w:hAnsi="Century Gothic" w:cstheme="majorHAnsi"/>
        </w:rPr>
        <w:t xml:space="preserve">- </w:t>
      </w:r>
      <w:r w:rsidR="00EC7FD4">
        <w:rPr>
          <w:rFonts w:ascii="Century Gothic" w:hAnsi="Century Gothic" w:cstheme="majorHAnsi"/>
        </w:rPr>
        <w:tab/>
      </w:r>
      <w:r w:rsidRPr="005D760F">
        <w:rPr>
          <w:rFonts w:ascii="Century Gothic" w:hAnsi="Century Gothic" w:cstheme="majorHAnsi"/>
        </w:rPr>
        <w:t>Utilizar las oportunidades que surgen de los aspectos sustentables vinculados a un edificio y como estos afectan el proceso de diseño arquitectónico</w:t>
      </w:r>
    </w:p>
    <w:p w14:paraId="6FAC6C7F" w14:textId="13F34D26" w:rsidR="005D760F" w:rsidRPr="005D760F" w:rsidRDefault="005D760F" w:rsidP="0012504F">
      <w:pPr>
        <w:ind w:left="709" w:hanging="709"/>
        <w:jc w:val="both"/>
        <w:rPr>
          <w:rFonts w:ascii="Century Gothic" w:hAnsi="Century Gothic" w:cstheme="majorHAnsi"/>
        </w:rPr>
      </w:pPr>
      <w:r w:rsidRPr="005D760F">
        <w:rPr>
          <w:rFonts w:ascii="Century Gothic" w:hAnsi="Century Gothic" w:cstheme="majorHAnsi"/>
        </w:rPr>
        <w:t xml:space="preserve">- </w:t>
      </w:r>
      <w:r w:rsidR="00EC7FD4">
        <w:rPr>
          <w:rFonts w:ascii="Century Gothic" w:hAnsi="Century Gothic" w:cstheme="majorHAnsi"/>
        </w:rPr>
        <w:tab/>
      </w:r>
      <w:r w:rsidRPr="005D760F">
        <w:rPr>
          <w:rFonts w:ascii="Century Gothic" w:hAnsi="Century Gothic" w:cstheme="majorHAnsi"/>
        </w:rPr>
        <w:t>Utilizar herramientas gráficas complejas para la representación informativa y analítica del proyecto de arquitectura.</w:t>
      </w:r>
    </w:p>
    <w:p w14:paraId="44CB4683" w14:textId="77E36D43" w:rsidR="005D760F" w:rsidRPr="005D760F" w:rsidRDefault="005D760F" w:rsidP="0012504F">
      <w:pPr>
        <w:ind w:left="709" w:hanging="709"/>
        <w:jc w:val="both"/>
        <w:rPr>
          <w:rFonts w:ascii="Century Gothic" w:hAnsi="Century Gothic" w:cstheme="majorHAnsi"/>
        </w:rPr>
      </w:pPr>
      <w:r w:rsidRPr="005D760F">
        <w:rPr>
          <w:rFonts w:ascii="Century Gothic" w:hAnsi="Century Gothic" w:cstheme="majorHAnsi"/>
        </w:rPr>
        <w:t xml:space="preserve">- </w:t>
      </w:r>
      <w:r w:rsidR="00EC7FD4">
        <w:rPr>
          <w:rFonts w:ascii="Century Gothic" w:hAnsi="Century Gothic" w:cstheme="majorHAnsi"/>
        </w:rPr>
        <w:tab/>
      </w:r>
      <w:r w:rsidRPr="005D760F">
        <w:rPr>
          <w:rFonts w:ascii="Century Gothic" w:hAnsi="Century Gothic" w:cstheme="majorHAnsi"/>
        </w:rPr>
        <w:t>Exponer de forma precisa, clara y coherente las variables y problemas que afectan en la toma de decisiones dentro del proceso de diseño arquitectónico.</w:t>
      </w:r>
    </w:p>
    <w:p w14:paraId="42E39F2E" w14:textId="77777777" w:rsidR="005D760F" w:rsidRPr="005D760F" w:rsidRDefault="005D760F" w:rsidP="0012504F">
      <w:pPr>
        <w:jc w:val="both"/>
        <w:rPr>
          <w:rFonts w:ascii="Century Gothic" w:hAnsi="Century Gothic" w:cstheme="majorHAnsi"/>
        </w:rPr>
      </w:pPr>
    </w:p>
    <w:p w14:paraId="1536FBDD" w14:textId="367F72CD" w:rsidR="00056ECA" w:rsidRDefault="00D73271" w:rsidP="0012504F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Cada </w:t>
      </w:r>
      <w:r w:rsidR="005D760F" w:rsidRPr="005D760F">
        <w:rPr>
          <w:rFonts w:ascii="Century Gothic" w:hAnsi="Century Gothic" w:cstheme="majorHAnsi"/>
        </w:rPr>
        <w:t xml:space="preserve">curso </w:t>
      </w:r>
      <w:r w:rsidR="007E4752">
        <w:rPr>
          <w:rFonts w:ascii="Century Gothic" w:hAnsi="Century Gothic" w:cstheme="majorHAnsi"/>
        </w:rPr>
        <w:t>de taller comprende</w:t>
      </w:r>
      <w:r w:rsidR="005D760F" w:rsidRPr="005D760F">
        <w:rPr>
          <w:rFonts w:ascii="Century Gothic" w:hAnsi="Century Gothic" w:cstheme="majorHAnsi"/>
        </w:rPr>
        <w:t xml:space="preserve"> un equipo de </w:t>
      </w:r>
      <w:r w:rsidR="005D760F" w:rsidRPr="00D73271">
        <w:rPr>
          <w:rFonts w:ascii="Century Gothic" w:hAnsi="Century Gothic" w:cstheme="majorHAnsi"/>
        </w:rPr>
        <w:t>dos profesores</w:t>
      </w:r>
      <w:r w:rsidR="00EC7FD4" w:rsidRPr="00D73271">
        <w:rPr>
          <w:rFonts w:ascii="Century Gothic" w:hAnsi="Century Gothic" w:cstheme="majorHAnsi"/>
        </w:rPr>
        <w:t>(as</w:t>
      </w:r>
      <w:r>
        <w:rPr>
          <w:rFonts w:ascii="Century Gothic" w:hAnsi="Century Gothic" w:cstheme="majorHAnsi"/>
        </w:rPr>
        <w:t>)</w:t>
      </w:r>
      <w:r w:rsidR="005D760F" w:rsidRPr="00D73271">
        <w:rPr>
          <w:rFonts w:ascii="Century Gothic" w:hAnsi="Century Gothic" w:cstheme="majorHAnsi"/>
        </w:rPr>
        <w:t>, uno</w:t>
      </w:r>
      <w:r w:rsidR="00EC7FD4" w:rsidRPr="00D73271">
        <w:rPr>
          <w:rFonts w:ascii="Century Gothic" w:hAnsi="Century Gothic" w:cstheme="majorHAnsi"/>
        </w:rPr>
        <w:t>(a)</w:t>
      </w:r>
      <w:r w:rsidR="005D760F" w:rsidRPr="00D73271">
        <w:rPr>
          <w:rFonts w:ascii="Century Gothic" w:hAnsi="Century Gothic" w:cstheme="majorHAnsi"/>
        </w:rPr>
        <w:t xml:space="preserve"> en calidad de principal </w:t>
      </w:r>
      <w:r w:rsidR="007E4752">
        <w:rPr>
          <w:rFonts w:ascii="Century Gothic" w:hAnsi="Century Gothic" w:cstheme="majorHAnsi"/>
        </w:rPr>
        <w:t xml:space="preserve">(a cargo del curso) </w:t>
      </w:r>
      <w:r w:rsidR="005D760F" w:rsidRPr="00D73271">
        <w:rPr>
          <w:rFonts w:ascii="Century Gothic" w:hAnsi="Century Gothic" w:cstheme="majorHAnsi"/>
        </w:rPr>
        <w:t>y uno</w:t>
      </w:r>
      <w:r w:rsidR="00EC7FD4" w:rsidRPr="00D73271">
        <w:rPr>
          <w:rFonts w:ascii="Century Gothic" w:hAnsi="Century Gothic" w:cstheme="majorHAnsi"/>
        </w:rPr>
        <w:t>(a)</w:t>
      </w:r>
      <w:r w:rsidR="005D760F" w:rsidRPr="00D73271">
        <w:rPr>
          <w:rFonts w:ascii="Century Gothic" w:hAnsi="Century Gothic" w:cstheme="majorHAnsi"/>
        </w:rPr>
        <w:t xml:space="preserve"> en calidad d</w:t>
      </w:r>
      <w:r w:rsidR="005D760F" w:rsidRPr="005D760F">
        <w:rPr>
          <w:rFonts w:ascii="Century Gothic" w:hAnsi="Century Gothic" w:cstheme="majorHAnsi"/>
        </w:rPr>
        <w:t>e auxiliar</w:t>
      </w:r>
      <w:r w:rsidR="007E4752">
        <w:rPr>
          <w:rFonts w:ascii="Century Gothic" w:hAnsi="Century Gothic" w:cstheme="majorHAnsi"/>
        </w:rPr>
        <w:t xml:space="preserve"> (como segundo profesor)</w:t>
      </w:r>
      <w:r w:rsidR="005D760F" w:rsidRPr="005D760F">
        <w:rPr>
          <w:rFonts w:ascii="Century Gothic" w:hAnsi="Century Gothic" w:cstheme="majorHAnsi"/>
        </w:rPr>
        <w:t>. Dependiendo de la cantidad de estudiantes inscritos en el curso, al equipo de profesores</w:t>
      </w:r>
      <w:r w:rsidR="00EC7FD4">
        <w:rPr>
          <w:rFonts w:ascii="Century Gothic" w:hAnsi="Century Gothic" w:cstheme="majorHAnsi"/>
        </w:rPr>
        <w:t>(as)</w:t>
      </w:r>
      <w:r w:rsidR="005D760F" w:rsidRPr="005D760F">
        <w:rPr>
          <w:rFonts w:ascii="Century Gothic" w:hAnsi="Century Gothic" w:cstheme="majorHAnsi"/>
        </w:rPr>
        <w:t xml:space="preserve"> podrá sumarse un ayudante (estudiante o exalumno</w:t>
      </w:r>
      <w:r w:rsidR="00EC7FD4">
        <w:rPr>
          <w:rFonts w:ascii="Century Gothic" w:hAnsi="Century Gothic" w:cstheme="majorHAnsi"/>
        </w:rPr>
        <w:t>(a)</w:t>
      </w:r>
      <w:r w:rsidR="005D760F" w:rsidRPr="005D760F">
        <w:rPr>
          <w:rFonts w:ascii="Century Gothic" w:hAnsi="Century Gothic" w:cstheme="majorHAnsi"/>
        </w:rPr>
        <w:t xml:space="preserve"> de arquitectura UDP). Se estima que este curso pueda llegar a tener </w:t>
      </w:r>
      <w:r>
        <w:rPr>
          <w:rFonts w:ascii="Century Gothic" w:hAnsi="Century Gothic" w:cstheme="majorHAnsi"/>
        </w:rPr>
        <w:t>un estimado de</w:t>
      </w:r>
      <w:r w:rsidR="005D760F" w:rsidRPr="005D760F">
        <w:rPr>
          <w:rFonts w:ascii="Century Gothic" w:hAnsi="Century Gothic" w:cstheme="majorHAnsi"/>
        </w:rPr>
        <w:t xml:space="preserve"> 30 estudiantes.</w:t>
      </w:r>
    </w:p>
    <w:p w14:paraId="4D8B3C49" w14:textId="77777777" w:rsidR="00056ECA" w:rsidRDefault="00056ECA" w:rsidP="0012504F">
      <w:pPr>
        <w:jc w:val="both"/>
        <w:rPr>
          <w:rFonts w:ascii="Century Gothic" w:hAnsi="Century Gothic" w:cstheme="majorHAnsi"/>
        </w:rPr>
      </w:pPr>
    </w:p>
    <w:p w14:paraId="315E806D" w14:textId="26E2CC13" w:rsidR="005D760F" w:rsidRDefault="00D73271" w:rsidP="0012504F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Los talleres se dictan en</w:t>
      </w:r>
      <w:r w:rsidR="0012504F">
        <w:rPr>
          <w:rFonts w:ascii="Century Gothic" w:hAnsi="Century Gothic" w:cstheme="majorHAnsi"/>
        </w:rPr>
        <w:t xml:space="preserve"> 6 sesiones, </w:t>
      </w:r>
      <w:r w:rsidR="002D49B2">
        <w:rPr>
          <w:rFonts w:ascii="Century Gothic" w:hAnsi="Century Gothic" w:cstheme="majorHAnsi"/>
        </w:rPr>
        <w:t xml:space="preserve">con </w:t>
      </w:r>
      <w:r w:rsidR="0012504F">
        <w:rPr>
          <w:rFonts w:ascii="Century Gothic" w:hAnsi="Century Gothic" w:cstheme="majorHAnsi"/>
        </w:rPr>
        <w:t xml:space="preserve">8 horas de docencia directa </w:t>
      </w:r>
      <w:r w:rsidR="002D49B2">
        <w:rPr>
          <w:rFonts w:ascii="Century Gothic" w:hAnsi="Century Gothic" w:cstheme="majorHAnsi"/>
        </w:rPr>
        <w:t>a la semana</w:t>
      </w:r>
      <w:r w:rsidR="00451B10">
        <w:rPr>
          <w:rFonts w:ascii="Century Gothic" w:hAnsi="Century Gothic" w:cstheme="majorHAnsi"/>
        </w:rPr>
        <w:t xml:space="preserve"> días </w:t>
      </w:r>
      <w:r w:rsidR="0012504F">
        <w:rPr>
          <w:rFonts w:ascii="Century Gothic" w:hAnsi="Century Gothic" w:cstheme="majorHAnsi"/>
        </w:rPr>
        <w:t xml:space="preserve">los </w:t>
      </w:r>
      <w:r w:rsidR="002D49B2">
        <w:rPr>
          <w:rFonts w:ascii="Century Gothic" w:hAnsi="Century Gothic" w:cstheme="majorHAnsi"/>
        </w:rPr>
        <w:t>martes</w:t>
      </w:r>
      <w:r w:rsidR="0012504F">
        <w:rPr>
          <w:rFonts w:ascii="Century Gothic" w:hAnsi="Century Gothic" w:cstheme="majorHAnsi"/>
        </w:rPr>
        <w:t xml:space="preserve"> y viernes</w:t>
      </w:r>
      <w:r w:rsidR="00056ECA">
        <w:rPr>
          <w:rFonts w:ascii="Century Gothic" w:hAnsi="Century Gothic" w:cstheme="majorHAnsi"/>
        </w:rPr>
        <w:t xml:space="preserve"> de 14:30 a 18:30 </w:t>
      </w:r>
      <w:proofErr w:type="spellStart"/>
      <w:r w:rsidR="00056ECA">
        <w:rPr>
          <w:rFonts w:ascii="Century Gothic" w:hAnsi="Century Gothic" w:cstheme="majorHAnsi"/>
        </w:rPr>
        <w:t>hrs</w:t>
      </w:r>
      <w:proofErr w:type="spellEnd"/>
      <w:r w:rsidR="0012504F">
        <w:rPr>
          <w:rFonts w:ascii="Century Gothic" w:hAnsi="Century Gothic" w:cstheme="majorHAnsi"/>
        </w:rPr>
        <w:t xml:space="preserve">. </w:t>
      </w:r>
      <w:r w:rsidR="00056ECA">
        <w:rPr>
          <w:rFonts w:ascii="Century Gothic" w:hAnsi="Century Gothic" w:cstheme="majorHAnsi"/>
        </w:rPr>
        <w:t>Los semestres cuentan aproximadamente con 20 semanas.</w:t>
      </w:r>
    </w:p>
    <w:p w14:paraId="63F6FC39" w14:textId="245BE787" w:rsidR="00056ECA" w:rsidRDefault="00056ECA" w:rsidP="0012504F">
      <w:pPr>
        <w:jc w:val="both"/>
        <w:rPr>
          <w:rFonts w:ascii="Century Gothic" w:hAnsi="Century Gothic" w:cstheme="majorHAnsi"/>
        </w:rPr>
      </w:pPr>
    </w:p>
    <w:p w14:paraId="74CDDB64" w14:textId="284EEEF7" w:rsidR="00451B10" w:rsidRDefault="00451B10" w:rsidP="0012504F">
      <w:p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Se solicita indicar la preferencia considerando</w:t>
      </w:r>
      <w:r w:rsidR="00467311">
        <w:rPr>
          <w:rFonts w:ascii="Century Gothic" w:hAnsi="Century Gothic" w:cstheme="majorHAnsi"/>
        </w:rPr>
        <w:t xml:space="preserve"> afinidades</w:t>
      </w:r>
      <w:r>
        <w:rPr>
          <w:rFonts w:ascii="Century Gothic" w:hAnsi="Century Gothic" w:cstheme="majorHAnsi"/>
        </w:rPr>
        <w:t xml:space="preserve"> temáticas y</w:t>
      </w:r>
      <w:r w:rsidR="00467311">
        <w:rPr>
          <w:rFonts w:ascii="Century Gothic" w:hAnsi="Century Gothic" w:cstheme="majorHAnsi"/>
        </w:rPr>
        <w:t xml:space="preserve"> la posición el curso. En caso de que los candidatos no cumplan que los requerimientos establecidos, el concurso podrá ser declarado desierto.</w:t>
      </w:r>
    </w:p>
    <w:p w14:paraId="2D26DEA5" w14:textId="77777777" w:rsidR="00451B10" w:rsidRPr="005D760F" w:rsidRDefault="00451B10" w:rsidP="0012504F">
      <w:pPr>
        <w:jc w:val="both"/>
        <w:rPr>
          <w:rFonts w:ascii="Century Gothic" w:hAnsi="Century Gothic" w:cstheme="majorHAnsi"/>
        </w:rPr>
      </w:pPr>
    </w:p>
    <w:p w14:paraId="1171B1D6" w14:textId="77777777" w:rsidR="005D760F" w:rsidRPr="005D760F" w:rsidRDefault="005D760F" w:rsidP="0012504F">
      <w:pPr>
        <w:jc w:val="both"/>
        <w:rPr>
          <w:rFonts w:ascii="Century Gothic" w:hAnsi="Century Gothic" w:cstheme="majorHAnsi"/>
        </w:rPr>
      </w:pPr>
      <w:r w:rsidRPr="005D760F">
        <w:rPr>
          <w:rFonts w:ascii="Century Gothic" w:hAnsi="Century Gothic" w:cstheme="majorHAnsi"/>
        </w:rPr>
        <w:t>Antecedentes que se deben presentar:</w:t>
      </w:r>
    </w:p>
    <w:p w14:paraId="53FA3850" w14:textId="4B86F51D" w:rsidR="002D49B2" w:rsidRPr="005D760F" w:rsidRDefault="005D760F" w:rsidP="002D49B2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Century Gothic" w:hAnsi="Century Gothic" w:cstheme="majorHAnsi"/>
        </w:rPr>
      </w:pPr>
      <w:r w:rsidRPr="005D760F">
        <w:rPr>
          <w:rFonts w:ascii="Century Gothic" w:hAnsi="Century Gothic" w:cstheme="majorHAnsi"/>
        </w:rPr>
        <w:t>CV</w:t>
      </w:r>
    </w:p>
    <w:p w14:paraId="414F2F47" w14:textId="4B603291" w:rsidR="005D760F" w:rsidRDefault="002D49B2" w:rsidP="0012504F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Portafolio académico-profesional</w:t>
      </w:r>
      <w:r w:rsidR="00451B10">
        <w:rPr>
          <w:rFonts w:ascii="Century Gothic" w:hAnsi="Century Gothic" w:cstheme="majorHAnsi"/>
        </w:rPr>
        <w:t xml:space="preserve"> (breve</w:t>
      </w:r>
      <w:r w:rsidR="00451B10">
        <w:rPr>
          <w:rFonts w:ascii="Century Gothic" w:hAnsi="Century Gothic" w:cstheme="majorHAnsi"/>
          <w:lang w:val="es-CL"/>
        </w:rPr>
        <w:t>)</w:t>
      </w:r>
    </w:p>
    <w:p w14:paraId="43BAE8AC" w14:textId="72678A0C" w:rsidR="00451B10" w:rsidRPr="005D760F" w:rsidRDefault="00451B10" w:rsidP="0012504F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Carta de motivación para el cargo</w:t>
      </w:r>
    </w:p>
    <w:p w14:paraId="15D584F2" w14:textId="77777777" w:rsidR="005D760F" w:rsidRPr="005D760F" w:rsidRDefault="005D760F" w:rsidP="0012504F">
      <w:pPr>
        <w:jc w:val="both"/>
        <w:rPr>
          <w:rFonts w:ascii="Century Gothic" w:hAnsi="Century Gothic" w:cstheme="majorHAnsi"/>
        </w:rPr>
      </w:pPr>
      <w:r w:rsidRPr="005D760F">
        <w:rPr>
          <w:rFonts w:ascii="Century Gothic" w:hAnsi="Century Gothic" w:cstheme="majorHAnsi"/>
        </w:rPr>
        <w:t>Requisitos:</w:t>
      </w:r>
    </w:p>
    <w:p w14:paraId="3B59FCB3" w14:textId="32BE8782" w:rsidR="005D760F" w:rsidRPr="005D760F" w:rsidRDefault="002D49B2" w:rsidP="0012504F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C</w:t>
      </w:r>
      <w:r w:rsidR="005D760F" w:rsidRPr="005D760F">
        <w:rPr>
          <w:rFonts w:ascii="Century Gothic" w:hAnsi="Century Gothic" w:cstheme="majorHAnsi"/>
        </w:rPr>
        <w:t>ontar con el grado académico de magister</w:t>
      </w:r>
      <w:r w:rsidR="00451B10">
        <w:rPr>
          <w:rFonts w:ascii="Century Gothic" w:hAnsi="Century Gothic" w:cstheme="majorHAnsi"/>
        </w:rPr>
        <w:t xml:space="preserve"> (terminado o en curso)</w:t>
      </w:r>
      <w:r w:rsidR="005D760F" w:rsidRPr="005D760F">
        <w:rPr>
          <w:rFonts w:ascii="Century Gothic" w:hAnsi="Century Gothic" w:cstheme="majorHAnsi"/>
        </w:rPr>
        <w:t xml:space="preserve">. Adjuntar copia </w:t>
      </w:r>
      <w:r>
        <w:rPr>
          <w:rFonts w:ascii="Century Gothic" w:hAnsi="Century Gothic" w:cstheme="majorHAnsi"/>
        </w:rPr>
        <w:t>certificadas</w:t>
      </w:r>
      <w:r w:rsidR="005D760F" w:rsidRPr="005D760F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 xml:space="preserve">de </w:t>
      </w:r>
      <w:r w:rsidR="005D760F" w:rsidRPr="005D760F">
        <w:rPr>
          <w:rFonts w:ascii="Century Gothic" w:hAnsi="Century Gothic" w:cstheme="majorHAnsi"/>
        </w:rPr>
        <w:t>grados académicos.</w:t>
      </w:r>
    </w:p>
    <w:p w14:paraId="132B3353" w14:textId="77777777" w:rsidR="00AF537B" w:rsidRPr="005D760F" w:rsidRDefault="00AF537B" w:rsidP="0012504F">
      <w:pPr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7B5CC453" w14:textId="77777777" w:rsidR="00AF537B" w:rsidRPr="00A1607B" w:rsidRDefault="00AF537B" w:rsidP="0012504F">
      <w:pPr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A1607B">
        <w:rPr>
          <w:rFonts w:ascii="Century Gothic" w:eastAsia="Times New Roman" w:hAnsi="Century Gothic" w:cs="Times New Roman"/>
          <w:sz w:val="22"/>
          <w:szCs w:val="22"/>
        </w:rPr>
        <w:t xml:space="preserve">Otros antecedentes: </w:t>
      </w:r>
    </w:p>
    <w:p w14:paraId="30E4A7CD" w14:textId="77777777" w:rsidR="00AF537B" w:rsidRPr="00E10185" w:rsidRDefault="00AF537B" w:rsidP="0012504F">
      <w:pPr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A1607B">
        <w:rPr>
          <w:rFonts w:ascii="Century Gothic" w:eastAsia="Times New Roman" w:hAnsi="Century Gothic" w:cs="Times New Roman"/>
          <w:sz w:val="22"/>
          <w:szCs w:val="22"/>
        </w:rPr>
        <w:lastRenderedPageBreak/>
        <w:sym w:font="Symbol" w:char="F0B7"/>
      </w:r>
      <w:r w:rsidRPr="00A1607B">
        <w:rPr>
          <w:rFonts w:ascii="Century Gothic" w:eastAsia="Times New Roman" w:hAnsi="Century Gothic" w:cs="Times New Roman"/>
          <w:sz w:val="22"/>
          <w:szCs w:val="22"/>
        </w:rPr>
        <w:t xml:space="preserve"> Ingresos de acuerdo al perfil y categorización de acuerdo a la normativa vigente en la UDP</w:t>
      </w:r>
      <w:r w:rsidRPr="00E10185">
        <w:rPr>
          <w:rFonts w:ascii="Century Gothic" w:eastAsia="Times New Roman" w:hAnsi="Century Gothic" w:cs="Times New Roman"/>
          <w:sz w:val="22"/>
          <w:szCs w:val="22"/>
        </w:rPr>
        <w:t xml:space="preserve">. </w:t>
      </w:r>
    </w:p>
    <w:p w14:paraId="4F0642DB" w14:textId="307AD518" w:rsidR="00AF537B" w:rsidRPr="00E10185" w:rsidRDefault="00AF537B" w:rsidP="0012504F">
      <w:pPr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E10185">
        <w:rPr>
          <w:rFonts w:ascii="Century Gothic" w:eastAsia="Times New Roman" w:hAnsi="Century Gothic" w:cs="Times New Roman"/>
          <w:sz w:val="22"/>
          <w:szCs w:val="22"/>
        </w:rPr>
        <w:sym w:font="Symbol" w:char="F0B7"/>
      </w:r>
      <w:r w:rsidRPr="00E10185">
        <w:rPr>
          <w:rFonts w:ascii="Century Gothic" w:eastAsia="Times New Roman" w:hAnsi="Century Gothic" w:cs="Times New Roman"/>
          <w:sz w:val="22"/>
          <w:szCs w:val="22"/>
        </w:rPr>
        <w:t xml:space="preserve"> </w:t>
      </w:r>
      <w:proofErr w:type="gramStart"/>
      <w:r w:rsidRPr="00E10185">
        <w:rPr>
          <w:rFonts w:ascii="Century Gothic" w:eastAsia="Times New Roman" w:hAnsi="Century Gothic" w:cs="Times New Roman"/>
          <w:sz w:val="22"/>
          <w:szCs w:val="22"/>
        </w:rPr>
        <w:t>Disponibilidad a contar</w:t>
      </w:r>
      <w:proofErr w:type="gramEnd"/>
      <w:r w:rsidRPr="00E10185">
        <w:rPr>
          <w:rFonts w:ascii="Century Gothic" w:eastAsia="Times New Roman" w:hAnsi="Century Gothic" w:cs="Times New Roman"/>
          <w:sz w:val="22"/>
          <w:szCs w:val="22"/>
        </w:rPr>
        <w:t xml:space="preserve"> del 1 de </w:t>
      </w:r>
      <w:r w:rsidR="00E10185" w:rsidRPr="00E10185">
        <w:rPr>
          <w:rFonts w:ascii="Century Gothic" w:eastAsia="Times New Roman" w:hAnsi="Century Gothic" w:cs="Times New Roman"/>
          <w:sz w:val="22"/>
          <w:szCs w:val="22"/>
        </w:rPr>
        <w:t>marzo</w:t>
      </w:r>
      <w:r w:rsidRPr="00E10185">
        <w:rPr>
          <w:rFonts w:ascii="Century Gothic" w:eastAsia="Times New Roman" w:hAnsi="Century Gothic" w:cs="Times New Roman"/>
          <w:sz w:val="22"/>
          <w:szCs w:val="22"/>
        </w:rPr>
        <w:t xml:space="preserve"> de 202</w:t>
      </w:r>
      <w:r w:rsidR="00E10185" w:rsidRPr="00E10185">
        <w:rPr>
          <w:rFonts w:ascii="Century Gothic" w:eastAsia="Times New Roman" w:hAnsi="Century Gothic" w:cs="Times New Roman"/>
          <w:sz w:val="22"/>
          <w:szCs w:val="22"/>
        </w:rPr>
        <w:t>2</w:t>
      </w:r>
      <w:r w:rsidRPr="00E10185">
        <w:rPr>
          <w:rFonts w:ascii="Century Gothic" w:eastAsia="Times New Roman" w:hAnsi="Century Gothic" w:cs="Times New Roman"/>
          <w:sz w:val="22"/>
          <w:szCs w:val="22"/>
        </w:rPr>
        <w:t xml:space="preserve">. </w:t>
      </w:r>
    </w:p>
    <w:p w14:paraId="3E3FAE2A" w14:textId="6C7FBC15" w:rsidR="00AF537B" w:rsidRPr="00A1607B" w:rsidRDefault="00AF537B" w:rsidP="0012504F">
      <w:pPr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E10185">
        <w:rPr>
          <w:rFonts w:ascii="Century Gothic" w:eastAsia="Times New Roman" w:hAnsi="Century Gothic" w:cs="Times New Roman"/>
          <w:sz w:val="22"/>
          <w:szCs w:val="22"/>
        </w:rPr>
        <w:sym w:font="Symbol" w:char="F0B7"/>
      </w:r>
      <w:r w:rsidRPr="00E10185">
        <w:rPr>
          <w:rFonts w:ascii="Century Gothic" w:eastAsia="Times New Roman" w:hAnsi="Century Gothic" w:cs="Times New Roman"/>
          <w:sz w:val="22"/>
          <w:szCs w:val="22"/>
        </w:rPr>
        <w:t xml:space="preserve"> El cargo considera horas de docencia directa, preparación de clases, atención de estudiantes, asistencia a reuniones de coordinación de línea y a reuniones con la dirección de escuela. El contrato es semestral y de prestación de servicios a honorarios. Se reci</w:t>
      </w:r>
      <w:r w:rsidR="00EC0666" w:rsidRPr="00E10185">
        <w:rPr>
          <w:rFonts w:ascii="Century Gothic" w:eastAsia="Times New Roman" w:hAnsi="Century Gothic" w:cs="Times New Roman"/>
          <w:sz w:val="22"/>
          <w:szCs w:val="22"/>
        </w:rPr>
        <w:t>birán postulaciones hasta las 18</w:t>
      </w:r>
      <w:r w:rsidRPr="00E10185">
        <w:rPr>
          <w:rFonts w:ascii="Century Gothic" w:eastAsia="Times New Roman" w:hAnsi="Century Gothic" w:cs="Times New Roman"/>
          <w:sz w:val="22"/>
          <w:szCs w:val="22"/>
        </w:rPr>
        <w:t xml:space="preserve">:00 </w:t>
      </w:r>
      <w:proofErr w:type="spellStart"/>
      <w:r w:rsidR="00451B10">
        <w:rPr>
          <w:rFonts w:ascii="Century Gothic" w:eastAsia="Times New Roman" w:hAnsi="Century Gothic" w:cs="Times New Roman"/>
          <w:sz w:val="22"/>
          <w:szCs w:val="22"/>
        </w:rPr>
        <w:t>hrs</w:t>
      </w:r>
      <w:proofErr w:type="spellEnd"/>
      <w:r w:rsidR="00451B10">
        <w:rPr>
          <w:rFonts w:ascii="Century Gothic" w:eastAsia="Times New Roman" w:hAnsi="Century Gothic" w:cs="Times New Roman"/>
          <w:sz w:val="22"/>
          <w:szCs w:val="22"/>
        </w:rPr>
        <w:t>.</w:t>
      </w:r>
      <w:r w:rsidRPr="00E10185">
        <w:rPr>
          <w:rFonts w:ascii="Century Gothic" w:eastAsia="Times New Roman" w:hAnsi="Century Gothic" w:cs="Times New Roman"/>
          <w:sz w:val="22"/>
          <w:szCs w:val="22"/>
        </w:rPr>
        <w:t xml:space="preserve"> del </w:t>
      </w:r>
      <w:r w:rsidR="00451B10">
        <w:rPr>
          <w:rFonts w:ascii="Century Gothic" w:eastAsia="Times New Roman" w:hAnsi="Century Gothic" w:cs="Times New Roman"/>
          <w:sz w:val="22"/>
          <w:szCs w:val="22"/>
        </w:rPr>
        <w:t>lunes</w:t>
      </w:r>
      <w:r w:rsidRPr="00E10185">
        <w:rPr>
          <w:rFonts w:ascii="Century Gothic" w:eastAsia="Times New Roman" w:hAnsi="Century Gothic" w:cs="Times New Roman"/>
          <w:sz w:val="22"/>
          <w:szCs w:val="22"/>
        </w:rPr>
        <w:t xml:space="preserve"> </w:t>
      </w:r>
      <w:r w:rsidR="00E10185" w:rsidRPr="00E10185">
        <w:rPr>
          <w:rFonts w:ascii="Century Gothic" w:eastAsia="Times New Roman" w:hAnsi="Century Gothic" w:cs="Times New Roman"/>
          <w:sz w:val="22"/>
          <w:szCs w:val="22"/>
        </w:rPr>
        <w:t>2</w:t>
      </w:r>
      <w:r w:rsidR="00451B10">
        <w:rPr>
          <w:rFonts w:ascii="Century Gothic" w:eastAsia="Times New Roman" w:hAnsi="Century Gothic" w:cs="Times New Roman"/>
          <w:sz w:val="22"/>
          <w:szCs w:val="22"/>
        </w:rPr>
        <w:t>4</w:t>
      </w:r>
      <w:r w:rsidR="00A1607B" w:rsidRPr="00E10185">
        <w:rPr>
          <w:rFonts w:ascii="Century Gothic" w:eastAsia="Times New Roman" w:hAnsi="Century Gothic" w:cs="Times New Roman"/>
          <w:sz w:val="22"/>
          <w:szCs w:val="22"/>
        </w:rPr>
        <w:t xml:space="preserve"> de </w:t>
      </w:r>
      <w:r w:rsidR="00E10185" w:rsidRPr="00E10185">
        <w:rPr>
          <w:rFonts w:ascii="Century Gothic" w:eastAsia="Times New Roman" w:hAnsi="Century Gothic" w:cs="Times New Roman"/>
          <w:sz w:val="22"/>
          <w:szCs w:val="22"/>
        </w:rPr>
        <w:t>enero</w:t>
      </w:r>
      <w:r w:rsidR="00EC0666" w:rsidRPr="00E10185">
        <w:rPr>
          <w:rFonts w:ascii="Century Gothic" w:eastAsia="Times New Roman" w:hAnsi="Century Gothic" w:cs="Times New Roman"/>
          <w:sz w:val="22"/>
          <w:szCs w:val="22"/>
        </w:rPr>
        <w:t xml:space="preserve"> de 202</w:t>
      </w:r>
      <w:r w:rsidR="00E10185" w:rsidRPr="00E10185">
        <w:rPr>
          <w:rFonts w:ascii="Century Gothic" w:eastAsia="Times New Roman" w:hAnsi="Century Gothic" w:cs="Times New Roman"/>
          <w:sz w:val="22"/>
          <w:szCs w:val="22"/>
        </w:rPr>
        <w:t>2</w:t>
      </w:r>
      <w:r w:rsidRPr="00E10185">
        <w:rPr>
          <w:rFonts w:ascii="Century Gothic" w:eastAsia="Times New Roman" w:hAnsi="Century Gothic" w:cs="Times New Roman"/>
          <w:sz w:val="22"/>
          <w:szCs w:val="22"/>
        </w:rPr>
        <w:t>.</w:t>
      </w:r>
      <w:r w:rsidRPr="00A1607B">
        <w:rPr>
          <w:rFonts w:ascii="Century Gothic" w:eastAsia="Times New Roman" w:hAnsi="Century Gothic" w:cs="Times New Roman"/>
          <w:sz w:val="22"/>
          <w:szCs w:val="22"/>
        </w:rPr>
        <w:t xml:space="preserve"> </w:t>
      </w:r>
    </w:p>
    <w:p w14:paraId="2C095C99" w14:textId="77777777" w:rsidR="00EC0666" w:rsidRPr="00A1607B" w:rsidRDefault="00AF537B" w:rsidP="00AF537B">
      <w:pPr>
        <w:rPr>
          <w:rFonts w:ascii="Century Gothic" w:eastAsia="Times New Roman" w:hAnsi="Century Gothic" w:cs="Times New Roman"/>
          <w:sz w:val="22"/>
          <w:szCs w:val="22"/>
        </w:rPr>
      </w:pPr>
      <w:r w:rsidRPr="00A1607B">
        <w:rPr>
          <w:rFonts w:ascii="Century Gothic" w:eastAsia="Times New Roman" w:hAnsi="Century Gothic" w:cs="Times New Roman"/>
          <w:sz w:val="22"/>
          <w:szCs w:val="22"/>
        </w:rPr>
        <w:t xml:space="preserve">Enviar postulación por mail a maritza.claveria@udp.cl con </w:t>
      </w:r>
    </w:p>
    <w:p w14:paraId="7E321D2A" w14:textId="77777777" w:rsidR="00EC0666" w:rsidRPr="00A1607B" w:rsidRDefault="00EC0666" w:rsidP="00AF537B">
      <w:pPr>
        <w:rPr>
          <w:rFonts w:ascii="Century Gothic" w:eastAsia="Times New Roman" w:hAnsi="Century Gothic" w:cs="Times New Roman"/>
          <w:sz w:val="22"/>
          <w:szCs w:val="22"/>
        </w:rPr>
      </w:pPr>
    </w:p>
    <w:p w14:paraId="6395CE50" w14:textId="719E1421" w:rsidR="00AF537B" w:rsidRPr="00A1607B" w:rsidRDefault="00AF537B" w:rsidP="00AF537B">
      <w:pPr>
        <w:rPr>
          <w:rFonts w:ascii="Century Gothic" w:eastAsia="Times New Roman" w:hAnsi="Century Gothic" w:cs="Times New Roman"/>
          <w:sz w:val="22"/>
          <w:szCs w:val="22"/>
          <w:lang w:val="pt-BR"/>
        </w:rPr>
      </w:pPr>
      <w:r w:rsidRPr="00A1607B">
        <w:rPr>
          <w:rFonts w:ascii="Century Gothic" w:eastAsia="Times New Roman" w:hAnsi="Century Gothic" w:cs="Times New Roman"/>
          <w:sz w:val="22"/>
          <w:szCs w:val="22"/>
          <w:lang w:val="pt-BR"/>
        </w:rPr>
        <w:t xml:space="preserve">ASUNTO: </w:t>
      </w:r>
      <w:r w:rsidR="005D760F" w:rsidRPr="00A1607B">
        <w:rPr>
          <w:rFonts w:ascii="Century Gothic" w:eastAsia="Times New Roman" w:hAnsi="Century Gothic" w:cs="Times New Roman"/>
          <w:sz w:val="22"/>
          <w:szCs w:val="22"/>
          <w:lang w:val="pt-BR"/>
        </w:rPr>
        <w:t>Convocatoria</w:t>
      </w:r>
      <w:r w:rsidRPr="00A1607B">
        <w:rPr>
          <w:rFonts w:ascii="Century Gothic" w:eastAsia="Times New Roman" w:hAnsi="Century Gothic" w:cs="Times New Roman"/>
          <w:sz w:val="22"/>
          <w:szCs w:val="22"/>
          <w:lang w:val="pt-BR"/>
        </w:rPr>
        <w:t xml:space="preserve"> </w:t>
      </w:r>
      <w:r w:rsidR="005D760F" w:rsidRPr="00A1607B">
        <w:rPr>
          <w:rFonts w:ascii="Century Gothic" w:eastAsia="Times New Roman" w:hAnsi="Century Gothic" w:cs="Times New Roman"/>
          <w:sz w:val="22"/>
          <w:szCs w:val="22"/>
          <w:lang w:val="pt-BR"/>
        </w:rPr>
        <w:t>Curso Taller de Arquitectura.</w:t>
      </w:r>
    </w:p>
    <w:p w14:paraId="0518CF39" w14:textId="77777777" w:rsidR="005B370C" w:rsidRPr="005D760F" w:rsidRDefault="005B370C">
      <w:pPr>
        <w:rPr>
          <w:lang w:val="pt-BR"/>
        </w:rPr>
      </w:pPr>
    </w:p>
    <w:p w14:paraId="23D2705C" w14:textId="77777777" w:rsidR="00AE76D7" w:rsidRPr="005D760F" w:rsidRDefault="00AE76D7">
      <w:pPr>
        <w:rPr>
          <w:lang w:val="pt-BR"/>
        </w:rPr>
      </w:pPr>
    </w:p>
    <w:p w14:paraId="5B2D4B2B" w14:textId="77777777" w:rsidR="002B057F" w:rsidRPr="005D760F" w:rsidRDefault="002B057F" w:rsidP="002B057F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pt-BR"/>
        </w:rPr>
      </w:pPr>
    </w:p>
    <w:p w14:paraId="73A990FA" w14:textId="77777777" w:rsidR="002B057F" w:rsidRPr="005D760F" w:rsidRDefault="002B057F" w:rsidP="002B057F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pt-BR"/>
        </w:rPr>
      </w:pPr>
    </w:p>
    <w:p w14:paraId="4B2BB74A" w14:textId="77777777" w:rsidR="002B057F" w:rsidRPr="005D760F" w:rsidRDefault="002B057F" w:rsidP="002B057F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pt-BR"/>
        </w:rPr>
      </w:pPr>
    </w:p>
    <w:p w14:paraId="67235E15" w14:textId="77777777" w:rsidR="002B057F" w:rsidRPr="005D760F" w:rsidRDefault="002B057F" w:rsidP="002B057F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pt-BR"/>
        </w:rPr>
      </w:pPr>
    </w:p>
    <w:p w14:paraId="52DD416A" w14:textId="77777777" w:rsidR="00AE76D7" w:rsidRPr="005D760F" w:rsidRDefault="00AE76D7">
      <w:pPr>
        <w:rPr>
          <w:lang w:val="pt-BR"/>
        </w:rPr>
      </w:pPr>
    </w:p>
    <w:sectPr w:rsidR="00AE76D7" w:rsidRPr="005D760F" w:rsidSect="005B370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71F6C" w14:textId="77777777" w:rsidR="004E4628" w:rsidRDefault="004E4628" w:rsidP="002B057F">
      <w:r>
        <w:separator/>
      </w:r>
    </w:p>
  </w:endnote>
  <w:endnote w:type="continuationSeparator" w:id="0">
    <w:p w14:paraId="04615E6E" w14:textId="77777777" w:rsidR="004E4628" w:rsidRDefault="004E4628" w:rsidP="002B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D17BD" w14:textId="77777777" w:rsidR="004E4628" w:rsidRDefault="004E4628" w:rsidP="002B057F">
      <w:r>
        <w:separator/>
      </w:r>
    </w:p>
  </w:footnote>
  <w:footnote w:type="continuationSeparator" w:id="0">
    <w:p w14:paraId="7F3ECADA" w14:textId="77777777" w:rsidR="004E4628" w:rsidRDefault="004E4628" w:rsidP="002B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CD9A" w14:textId="77777777" w:rsidR="0012504F" w:rsidRDefault="0012504F">
    <w:pPr>
      <w:pStyle w:val="Header"/>
    </w:pPr>
    <w:r>
      <w:tab/>
    </w:r>
    <w:r>
      <w:rPr>
        <w:rFonts w:ascii="Calibri" w:eastAsia="Calibri" w:hAnsi="Calibri" w:cs="Calibri"/>
        <w:noProof/>
        <w:color w:val="000000"/>
        <w:sz w:val="22"/>
        <w:szCs w:val="22"/>
        <w:lang w:val="es-ES"/>
      </w:rPr>
      <w:drawing>
        <wp:inline distT="0" distB="0" distL="0" distR="0" wp14:anchorId="046573C9" wp14:editId="43178D82">
          <wp:extent cx="3012890" cy="811984"/>
          <wp:effectExtent l="0" t="0" r="0" b="0"/>
          <wp:docPr id="2" name="image1.jpg" descr="C:\Users\maritza.claveria\AppData\Local\Microsoft\Windows\Temporary Internet Files\Content.Word\esc arquiectura faad bl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maritza.claveria\AppData\Local\Microsoft\Windows\Temporary Internet Files\Content.Word\esc arquiectura faad blanc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12890" cy="8119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B5F69"/>
    <w:multiLevelType w:val="hybridMultilevel"/>
    <w:tmpl w:val="57D27B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52605"/>
    <w:multiLevelType w:val="multilevel"/>
    <w:tmpl w:val="800E26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623C3D"/>
    <w:multiLevelType w:val="hybridMultilevel"/>
    <w:tmpl w:val="904C23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E6239E"/>
    <w:multiLevelType w:val="hybridMultilevel"/>
    <w:tmpl w:val="39FAA1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B1DDC"/>
    <w:multiLevelType w:val="hybridMultilevel"/>
    <w:tmpl w:val="51CEAF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F17A0"/>
    <w:multiLevelType w:val="hybridMultilevel"/>
    <w:tmpl w:val="07EE9B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37B"/>
    <w:rsid w:val="00056ECA"/>
    <w:rsid w:val="0012504F"/>
    <w:rsid w:val="001A32D9"/>
    <w:rsid w:val="001E3DAC"/>
    <w:rsid w:val="001E5A36"/>
    <w:rsid w:val="002B057F"/>
    <w:rsid w:val="002D49B2"/>
    <w:rsid w:val="00451B10"/>
    <w:rsid w:val="00467311"/>
    <w:rsid w:val="004E4628"/>
    <w:rsid w:val="004F3813"/>
    <w:rsid w:val="00574C22"/>
    <w:rsid w:val="005B370C"/>
    <w:rsid w:val="005D760F"/>
    <w:rsid w:val="005D78D2"/>
    <w:rsid w:val="006501A4"/>
    <w:rsid w:val="006A0670"/>
    <w:rsid w:val="00771B9F"/>
    <w:rsid w:val="007E4752"/>
    <w:rsid w:val="008443B0"/>
    <w:rsid w:val="009F3683"/>
    <w:rsid w:val="00A1607B"/>
    <w:rsid w:val="00A74012"/>
    <w:rsid w:val="00AE34E7"/>
    <w:rsid w:val="00AE76D7"/>
    <w:rsid w:val="00AF537B"/>
    <w:rsid w:val="00BC73E7"/>
    <w:rsid w:val="00D37170"/>
    <w:rsid w:val="00D438BA"/>
    <w:rsid w:val="00D62356"/>
    <w:rsid w:val="00D73271"/>
    <w:rsid w:val="00E02DF4"/>
    <w:rsid w:val="00E10185"/>
    <w:rsid w:val="00E62A0C"/>
    <w:rsid w:val="00E72A3F"/>
    <w:rsid w:val="00EC0666"/>
    <w:rsid w:val="00EC7FD4"/>
    <w:rsid w:val="00ED1712"/>
    <w:rsid w:val="00F7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DA616"/>
  <w14:defaultImageDpi w14:val="330"/>
  <w15:docId w15:val="{D571485B-BF2D-46D5-B38B-44A2EEEA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5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57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057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57F"/>
  </w:style>
  <w:style w:type="paragraph" w:styleId="Footer">
    <w:name w:val="footer"/>
    <w:basedOn w:val="Normal"/>
    <w:link w:val="FooterChar"/>
    <w:uiPriority w:val="99"/>
    <w:unhideWhenUsed/>
    <w:rsid w:val="002B057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57F"/>
  </w:style>
  <w:style w:type="paragraph" w:styleId="ListParagraph">
    <w:name w:val="List Paragraph"/>
    <w:basedOn w:val="Normal"/>
    <w:uiPriority w:val="34"/>
    <w:qFormat/>
    <w:rsid w:val="00ED1712"/>
    <w:pPr>
      <w:ind w:left="720"/>
      <w:contextualSpacing/>
    </w:pPr>
  </w:style>
  <w:style w:type="paragraph" w:styleId="Revision">
    <w:name w:val="Revision"/>
    <w:hidden/>
    <w:uiPriority w:val="99"/>
    <w:semiHidden/>
    <w:rsid w:val="005D7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32740-ADA4-40E5-B5B9-8E62744B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694</Words>
  <Characters>3823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Particular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Del Campo</dc:creator>
  <cp:keywords/>
  <dc:description/>
  <cp:lastModifiedBy>Nicolás Stutzin</cp:lastModifiedBy>
  <cp:revision>6</cp:revision>
  <dcterms:created xsi:type="dcterms:W3CDTF">2021-06-02T13:43:00Z</dcterms:created>
  <dcterms:modified xsi:type="dcterms:W3CDTF">2022-01-17T16:30:00Z</dcterms:modified>
</cp:coreProperties>
</file>