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BECE" w14:textId="77777777" w:rsidR="00B47A07" w:rsidRDefault="00B47A0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2"/>
        <w:tblW w:w="90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36"/>
        <w:gridCol w:w="6186"/>
        <w:gridCol w:w="2396"/>
      </w:tblGrid>
      <w:tr w:rsidR="00B47A07" w14:paraId="6062EF5D" w14:textId="77777777">
        <w:tc>
          <w:tcPr>
            <w:tcW w:w="222" w:type="dxa"/>
          </w:tcPr>
          <w:p w14:paraId="0929C652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22A9F755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7" w:type="dxa"/>
          </w:tcPr>
          <w:p w14:paraId="6D822C8D" w14:textId="77777777" w:rsidR="00B47A07" w:rsidRDefault="00AD5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es-CL"/>
              </w:rPr>
              <w:drawing>
                <wp:inline distT="0" distB="0" distL="0" distR="0" wp14:anchorId="3A456E2F" wp14:editId="14A0CBA1">
                  <wp:extent cx="3012890" cy="811984"/>
                  <wp:effectExtent l="0" t="0" r="0" b="0"/>
                  <wp:docPr id="4" name="image1.jpg" descr="C:\Users\maritza.claveria\AppData\Local\Microsoft\Windows\Temporary Internet Files\Content.Word\esc arquiectura faad 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maritza.claveria\AppData\Local\Microsoft\Windows\Temporary Internet Files\Content.Word\esc arquiectura faad blanc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890" cy="8119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35F411AA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5664B9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859AD3" w14:textId="77777777" w:rsidR="00B47A07" w:rsidRDefault="00B47A0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917AE6" w14:textId="77777777" w:rsidR="00B47A07" w:rsidRDefault="00AD5E0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CONCURSO INTERNO – EXTERNO</w:t>
      </w:r>
    </w:p>
    <w:p w14:paraId="4624B91F" w14:textId="212244A2" w:rsidR="00B47A07" w:rsidRDefault="00AD5E0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Llamado a presentación y evaluación de antecedentes para el Cargo de Académico(a)</w:t>
      </w:r>
      <w:r w:rsidR="003B6DC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A6843"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 xml:space="preserve">edia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Jornada 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>Docente</w:t>
      </w:r>
      <w:r w:rsidR="006A6843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09DEC5F0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25C3C56" w14:textId="6BF153BC" w:rsidR="00B47A07" w:rsidRDefault="00AD5E01">
      <w:pP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Santiago, </w:t>
      </w:r>
      <w:r w:rsidR="00355EB3">
        <w:rPr>
          <w:rFonts w:ascii="Calibri" w:eastAsia="Calibri" w:hAnsi="Calibri" w:cs="Calibri"/>
          <w:color w:val="000000"/>
          <w:sz w:val="22"/>
          <w:szCs w:val="22"/>
        </w:rPr>
        <w:t>01</w:t>
      </w:r>
      <w:r w:rsidR="00355EB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F70DC"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ju</w:t>
      </w:r>
      <w:r w:rsidR="00355EB3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 xml:space="preserve">io </w:t>
      </w:r>
      <w:r w:rsidR="00615550">
        <w:rPr>
          <w:rFonts w:ascii="Calibri" w:eastAsia="Calibri" w:hAnsi="Calibri" w:cs="Calibri"/>
          <w:color w:val="000000"/>
          <w:sz w:val="22"/>
          <w:szCs w:val="22"/>
        </w:rPr>
        <w:t>2022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7839943" w14:textId="77777777" w:rsidR="00B47A07" w:rsidRDefault="00B47A0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9BA05E" w14:textId="77777777" w:rsidR="00B47A07" w:rsidRDefault="00AD5E01" w:rsidP="00AD5E01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Convocatoria</w:t>
      </w:r>
    </w:p>
    <w:p w14:paraId="736407BE" w14:textId="3F6F0DCD" w:rsidR="00B47A07" w:rsidRDefault="00AD5E0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Escuela de Arquitectura de la FAAD de la Universidad Diego Portales, llama a concurso público de antecedentes para contratar a académico(a)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media jornada docente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La fecha inicio del contrato es a partir del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 xml:space="preserve">1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de agosto</w:t>
      </w:r>
      <w:r w:rsidR="00B1673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A536D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AD5E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El contrato será por 6 meses</w:t>
      </w:r>
      <w:r w:rsidRPr="00725968">
        <w:rPr>
          <w:rFonts w:asciiTheme="minorHAnsi" w:hAnsiTheme="minorHAnsi" w:cstheme="minorHAnsi"/>
          <w:color w:val="auto"/>
          <w:sz w:val="22"/>
          <w:szCs w:val="22"/>
        </w:rPr>
        <w:t xml:space="preserve"> 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tras una evaluación el(la) académico(a) pasará a tener</w:t>
      </w:r>
      <w:r w:rsidRPr="00725968">
        <w:rPr>
          <w:rFonts w:asciiTheme="minorHAnsi" w:hAnsiTheme="minorHAnsi" w:cstheme="minorHAnsi"/>
          <w:color w:val="auto"/>
          <w:sz w:val="22"/>
          <w:szCs w:val="22"/>
        </w:rPr>
        <w:t xml:space="preserve"> un contrato de carácter indefinido.</w:t>
      </w:r>
    </w:p>
    <w:p w14:paraId="6B8C180F" w14:textId="77777777" w:rsidR="00F4153E" w:rsidRDefault="00F4153E" w:rsidP="00F4153E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B721047" w14:textId="22713A88" w:rsidR="00F4153E" w:rsidRPr="00275BD1" w:rsidRDefault="00F4153E" w:rsidP="00963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Funciones a Desempeñar</w:t>
      </w:r>
      <w:proofErr w:type="gramEnd"/>
    </w:p>
    <w:p w14:paraId="3CCAED0A" w14:textId="756406D1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F4153E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695399">
        <w:rPr>
          <w:rFonts w:ascii="Calibri" w:eastAsia="Calibri" w:hAnsi="Calibri" w:cs="Calibri"/>
          <w:b/>
          <w:color w:val="000000"/>
          <w:sz w:val="22"/>
          <w:szCs w:val="22"/>
        </w:rPr>
        <w:t>Jornada Docente</w:t>
      </w:r>
    </w:p>
    <w:p w14:paraId="4FF460B7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D2F1C47" w14:textId="77777777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Principales responsabilidades:</w:t>
      </w:r>
    </w:p>
    <w:p w14:paraId="435CBACA" w14:textId="77777777" w:rsidR="00B47A07" w:rsidRPr="006A6843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6EC58B1" w14:textId="47C890AA" w:rsidR="006A6843" w:rsidRPr="0096339D" w:rsidRDefault="006A6843" w:rsidP="007C2D2F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="00AD5E01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Realizar docencia en el área de la arquitectura</w:t>
      </w:r>
      <w:r w:rsidR="003B6DC5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 urbanismo.</w:t>
      </w:r>
      <w:r w:rsidR="00AD5E01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Dictar clases por una equivalencia de 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8 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módulos académicos 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semestrales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Equivalente a media jornada docente.</w:t>
      </w:r>
    </w:p>
    <w:p w14:paraId="0D2C74CB" w14:textId="6C3E5B44" w:rsidR="006A6843" w:rsidRPr="0096339D" w:rsidRDefault="006A6843" w:rsidP="007C2D2F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Coordinar su docencia con la dirección del LCT</w:t>
      </w:r>
      <w:r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y con coordinador de Urbanismo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66034D2E" w14:textId="48278A1C" w:rsidR="006A6843" w:rsidRDefault="006A6843" w:rsidP="007C2D2F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Colaborar en actividades relevantes para la carrera y/o Facultad (comisiones, acreditación, etcétera)</w:t>
      </w:r>
    </w:p>
    <w:p w14:paraId="69084B43" w14:textId="4C9053AB" w:rsidR="006A6843" w:rsidRDefault="006A6843" w:rsidP="007C2D2F">
      <w:pPr>
        <w:jc w:val="both"/>
        <w:rPr>
          <w:rFonts w:eastAsia="Calibri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Participar en el Consejo de Escuela de Arquitectura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una vez al mes.</w:t>
      </w:r>
    </w:p>
    <w:p w14:paraId="3C5C8075" w14:textId="77777777" w:rsidR="0096135E" w:rsidRDefault="0096135E">
      <w:p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DCC267" w14:textId="77777777" w:rsidR="00B47A07" w:rsidRDefault="00AD5E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Postulación </w:t>
      </w:r>
    </w:p>
    <w:p w14:paraId="551ADD08" w14:textId="458FD664" w:rsidR="00B47A07" w:rsidRDefault="00AD5E0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2.1.-Requisitos generales y específicos para postular:</w:t>
      </w:r>
    </w:p>
    <w:p w14:paraId="029E602A" w14:textId="77777777" w:rsidR="00B47A07" w:rsidRDefault="00B47A0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DBE016" w14:textId="1D74FE2B" w:rsidR="00B47A07" w:rsidRDefault="00AD5E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Profesional licenciado(a) y titulado(a) preferentemente en las áreas de la arquitectura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E3061A4" w14:textId="2AB18E4E" w:rsidR="00B47A07" w:rsidRDefault="00AD5E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Tener como mínimo grado de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 xml:space="preserve"> magister</w:t>
      </w:r>
      <w:r w:rsidR="0069539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en urbanismo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>, deseable grado de doctor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11EC386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requieren 2 años de experiencia profesional.</w:t>
      </w:r>
    </w:p>
    <w:p w14:paraId="143F9139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Experiencia académica/docente de 2 años.</w:t>
      </w:r>
    </w:p>
    <w:p w14:paraId="65B2EB42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Capacidad de formar equipos, liderar procesos y buscar consensos. </w:t>
      </w:r>
    </w:p>
    <w:p w14:paraId="1BF8271F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spacing w:after="280"/>
        <w:ind w:right="17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Conocimiento de idiomas, manejo del inglés. </w:t>
      </w:r>
    </w:p>
    <w:p w14:paraId="1A018DDB" w14:textId="3A209212" w:rsidR="00B47A07" w:rsidRDefault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2.2.- El(la) postulante deberá acompañar:</w:t>
      </w:r>
    </w:p>
    <w:p w14:paraId="48ABC9DF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6C5C83" w14:textId="4A0FBC33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</w:t>
      </w:r>
      <w:r w:rsidR="00EF134E">
        <w:rPr>
          <w:rFonts w:ascii="Calibri" w:eastAsia="Calibri" w:hAnsi="Calibri" w:cs="Calibri"/>
          <w:color w:val="000000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>culum Vitae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25C1AA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 grado académico de pregrado o título profesional.</w:t>
      </w:r>
    </w:p>
    <w:p w14:paraId="048379D1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 grado académico de post título, Magíster o doctorado.</w:t>
      </w:r>
    </w:p>
    <w:p w14:paraId="42E50AD9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Acreditación de publicaciones, contribuciones intelectuales o estudios realizados.</w:t>
      </w:r>
    </w:p>
    <w:p w14:paraId="67DE06B3" w14:textId="053C572D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Acreditación de experiencia en docencia o académica.</w:t>
      </w:r>
    </w:p>
    <w:p w14:paraId="76E8FA2A" w14:textId="59F98610" w:rsidR="00B61A6A" w:rsidRDefault="00B61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Experiencia profesional relevante</w:t>
      </w:r>
    </w:p>
    <w:p w14:paraId="4BB3FDB5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18EC2F" w14:textId="77777777" w:rsidR="00B47A07" w:rsidRDefault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2.3.- Antecedentes adicionales:</w:t>
      </w:r>
    </w:p>
    <w:p w14:paraId="7E29A255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45A03A" w14:textId="77777777" w:rsidR="00B47A07" w:rsidRDefault="00AD5E01" w:rsidP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Comité de Selección podrá solicitar a los(as) concursantes antecedentes adicionales. </w:t>
      </w:r>
    </w:p>
    <w:p w14:paraId="70208298" w14:textId="77777777" w:rsidR="00AD5E01" w:rsidRDefault="00AD5E01" w:rsidP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3F03E5" w14:textId="77777777" w:rsidR="00B47A07" w:rsidRDefault="00AD5E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Proceso de selección.</w:t>
      </w:r>
    </w:p>
    <w:p w14:paraId="4E8539A3" w14:textId="77777777" w:rsidR="00B47A07" w:rsidRPr="00AD5E01" w:rsidRDefault="00AD5E0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 xml:space="preserve">3.1.- El proceso de selección contempla las siguientes fases: </w:t>
      </w:r>
    </w:p>
    <w:p w14:paraId="68010D0F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5EF968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Pre-selección en base a antecedentes solicitados. Se procederá a excluir inmediatamente a quienes no reúnan los requisitos o no hayan acompañado todos los antecedentes indicados anteriormente.</w:t>
      </w:r>
    </w:p>
    <w:p w14:paraId="5592AF0C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Análisis de antecedentes para seleccionar a un grupo de pre-seleccionados.</w:t>
      </w:r>
    </w:p>
    <w:p w14:paraId="775235E6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Entrevista: En esa entrevista, además de constatar las aptitudes para el cargo de los(as) postulantes preseleccionados, se analizará con ellos las condiciones laborales en que desempeñarían el cargo.</w:t>
      </w:r>
    </w:p>
    <w:p w14:paraId="2CE50A3C" w14:textId="78AD1F7F" w:rsidR="00615550" w:rsidRPr="006A6843" w:rsidRDefault="00AD5E01" w:rsidP="00963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Finalmente, apreciando la información anterior y siguiendo los criterios y ponderaciones que se señalan más adelante, se seleccionará al (la) candidato(a) ganador(a) del concurso.</w:t>
      </w:r>
    </w:p>
    <w:p w14:paraId="7190E9E0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F69286A" w14:textId="77777777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3.2.- Criterios de evaluación y ponderaciones</w:t>
      </w:r>
    </w:p>
    <w:p w14:paraId="60405607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1"/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625"/>
      </w:tblGrid>
      <w:tr w:rsidR="00B47A07" w14:paraId="78890930" w14:textId="77777777">
        <w:tc>
          <w:tcPr>
            <w:tcW w:w="5670" w:type="dxa"/>
          </w:tcPr>
          <w:p w14:paraId="1F313D7C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</w:t>
            </w:r>
          </w:p>
        </w:tc>
        <w:tc>
          <w:tcPr>
            <w:tcW w:w="1625" w:type="dxa"/>
          </w:tcPr>
          <w:p w14:paraId="3F1089F3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Ponderación</w:t>
            </w:r>
          </w:p>
        </w:tc>
      </w:tr>
      <w:tr w:rsidR="00B47A07" w14:paraId="2F030943" w14:textId="77777777">
        <w:tc>
          <w:tcPr>
            <w:tcW w:w="5670" w:type="dxa"/>
          </w:tcPr>
          <w:p w14:paraId="3C327571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Currículum Vitae </w:t>
            </w:r>
          </w:p>
        </w:tc>
        <w:tc>
          <w:tcPr>
            <w:tcW w:w="1625" w:type="dxa"/>
          </w:tcPr>
          <w:p w14:paraId="76D04564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50 %</w:t>
            </w:r>
          </w:p>
        </w:tc>
      </w:tr>
      <w:tr w:rsidR="00B47A07" w14:paraId="4B75B77B" w14:textId="77777777">
        <w:tc>
          <w:tcPr>
            <w:tcW w:w="5670" w:type="dxa"/>
          </w:tcPr>
          <w:p w14:paraId="2287139A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Entrevista personal</w:t>
            </w:r>
          </w:p>
        </w:tc>
        <w:tc>
          <w:tcPr>
            <w:tcW w:w="1625" w:type="dxa"/>
          </w:tcPr>
          <w:p w14:paraId="3307C0A1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30%</w:t>
            </w:r>
          </w:p>
        </w:tc>
      </w:tr>
      <w:tr w:rsidR="00B47A07" w14:paraId="4EF3979C" w14:textId="77777777">
        <w:tc>
          <w:tcPr>
            <w:tcW w:w="5670" w:type="dxa"/>
          </w:tcPr>
          <w:p w14:paraId="7E0CBF19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Docencia</w:t>
            </w:r>
          </w:p>
        </w:tc>
        <w:tc>
          <w:tcPr>
            <w:tcW w:w="1625" w:type="dxa"/>
          </w:tcPr>
          <w:p w14:paraId="4A0C24FB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20%</w:t>
            </w:r>
          </w:p>
        </w:tc>
      </w:tr>
      <w:tr w:rsidR="00B47A07" w14:paraId="2D9244DC" w14:textId="77777777">
        <w:tc>
          <w:tcPr>
            <w:tcW w:w="5670" w:type="dxa"/>
          </w:tcPr>
          <w:p w14:paraId="720C211F" w14:textId="77777777" w:rsidR="00B47A07" w:rsidRDefault="00B47A0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565FA037" w14:textId="77777777" w:rsidR="00B47A07" w:rsidRDefault="00B47A0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7A07" w14:paraId="0D98E5FD" w14:textId="77777777">
        <w:tc>
          <w:tcPr>
            <w:tcW w:w="5670" w:type="dxa"/>
          </w:tcPr>
          <w:p w14:paraId="5F686E75" w14:textId="77777777" w:rsidR="00B47A07" w:rsidRDefault="00AD5E0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5" w:type="dxa"/>
          </w:tcPr>
          <w:p w14:paraId="446263BB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14:paraId="3DBBC159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6F55423" w14:textId="77777777" w:rsidR="00B47A07" w:rsidRPr="00AD5E01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>.- Envío de las postulaciones y plazos.</w:t>
      </w:r>
    </w:p>
    <w:p w14:paraId="6CA9B6A0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5D01841" w14:textId="169D67A7" w:rsidR="00B47A07" w:rsidRPr="00AD5E01" w:rsidRDefault="00AD5E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Las postulaciones deben ser enviadas a trabajando.com o vía correo electrónico a </w:t>
      </w:r>
      <w:hyperlink r:id="rId9">
        <w:r>
          <w:rPr>
            <w:rFonts w:ascii="Calibri" w:eastAsia="Calibri" w:hAnsi="Calibri" w:cs="Calibri"/>
            <w:color w:val="000000"/>
            <w:sz w:val="22"/>
            <w:szCs w:val="22"/>
          </w:rPr>
          <w:t>maritza.claveria@udp.cl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indicando en el asunto el cargo 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 xml:space="preserve">“Concurso 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 xml:space="preserve">Media Jornada Docente y 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 xml:space="preserve">Coordinación Línea de </w:t>
      </w:r>
      <w:r w:rsidR="003B6DC5">
        <w:rPr>
          <w:rFonts w:ascii="Calibri" w:eastAsia="Calibri" w:hAnsi="Calibri" w:cs="Calibri"/>
          <w:b/>
          <w:color w:val="000000"/>
          <w:sz w:val="22"/>
          <w:szCs w:val="22"/>
        </w:rPr>
        <w:t>Urbanismo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>”.</w:t>
      </w:r>
    </w:p>
    <w:p w14:paraId="5B3F4077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249900AE" w14:textId="77777777" w:rsidR="00B47A07" w:rsidRDefault="00AD5E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Plazos:</w:t>
      </w:r>
    </w:p>
    <w:p w14:paraId="1CBBD8D2" w14:textId="761D1286" w:rsidR="00B47A07" w:rsidRDefault="00AD5E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Postulaciones: Se recibirán postulaciones hasta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 xml:space="preserve">el </w:t>
      </w:r>
      <w:r w:rsidR="00615550">
        <w:rPr>
          <w:rFonts w:ascii="Calibri" w:eastAsia="Calibri" w:hAnsi="Calibri" w:cs="Calibri"/>
          <w:color w:val="000000"/>
          <w:sz w:val="22"/>
          <w:szCs w:val="22"/>
        </w:rPr>
        <w:t>viernes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14 de julio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, máximo hasta las 18:00.</w:t>
      </w:r>
    </w:p>
    <w:p w14:paraId="6D79C04F" w14:textId="7C8DC0C8" w:rsidR="00B47A07" w:rsidRDefault="00AD5E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Inicio de las funciones: Las funciones se inician el </w:t>
      </w:r>
      <w:r w:rsidR="008F70DC">
        <w:rPr>
          <w:rFonts w:ascii="Calibri" w:eastAsia="Calibri" w:hAnsi="Calibri" w:cs="Calibri"/>
          <w:color w:val="000000"/>
          <w:sz w:val="22"/>
          <w:szCs w:val="22"/>
        </w:rPr>
        <w:t xml:space="preserve">1 de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 xml:space="preserve">agosto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2022.</w:t>
      </w:r>
    </w:p>
    <w:p w14:paraId="2AE39651" w14:textId="2A6DE853" w:rsidR="00B61A6A" w:rsidRPr="00355EB3" w:rsidRDefault="00AD5E01" w:rsidP="00B61A6A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725968">
        <w:rPr>
          <w:rFonts w:asciiTheme="minorHAnsi" w:hAnsiTheme="minorHAnsi"/>
          <w:sz w:val="22"/>
          <w:szCs w:val="22"/>
        </w:rPr>
        <w:t xml:space="preserve">Duración del contrato: El contrato </w:t>
      </w:r>
      <w:r>
        <w:rPr>
          <w:rFonts w:asciiTheme="minorHAnsi" w:hAnsiTheme="minorHAnsi"/>
          <w:sz w:val="22"/>
          <w:szCs w:val="22"/>
        </w:rPr>
        <w:t xml:space="preserve">será por 6 meses </w:t>
      </w:r>
      <w:r w:rsidRPr="00725968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tras una evaluación pasará a tener</w:t>
      </w:r>
      <w:r w:rsidRPr="00725968">
        <w:rPr>
          <w:rFonts w:asciiTheme="minorHAnsi" w:hAnsiTheme="minorHAnsi" w:cstheme="minorHAnsi"/>
          <w:sz w:val="22"/>
          <w:szCs w:val="22"/>
        </w:rPr>
        <w:t xml:space="preserve"> un contrato de </w:t>
      </w:r>
      <w:r w:rsidR="00615550" w:rsidRPr="00725968">
        <w:rPr>
          <w:rFonts w:asciiTheme="minorHAnsi" w:hAnsiTheme="minorHAnsi" w:cstheme="minorHAnsi"/>
          <w:sz w:val="22"/>
          <w:szCs w:val="22"/>
        </w:rPr>
        <w:t xml:space="preserve">carácter </w:t>
      </w:r>
      <w:r w:rsidR="00615550" w:rsidRPr="00725968">
        <w:rPr>
          <w:rFonts w:asciiTheme="minorHAnsi" w:hAnsiTheme="minorHAnsi"/>
          <w:sz w:val="22"/>
          <w:szCs w:val="22"/>
        </w:rPr>
        <w:t>indefinido</w:t>
      </w:r>
      <w:r w:rsidRPr="00725968">
        <w:rPr>
          <w:rFonts w:asciiTheme="minorHAnsi" w:hAnsiTheme="minorHAnsi"/>
          <w:sz w:val="22"/>
          <w:szCs w:val="22"/>
        </w:rPr>
        <w:t>.</w:t>
      </w:r>
    </w:p>
    <w:p w14:paraId="5576948A" w14:textId="77777777" w:rsidR="00B61A6A" w:rsidRPr="00355EB3" w:rsidRDefault="00B61A6A" w:rsidP="00355EB3">
      <w:pPr>
        <w:pStyle w:val="Prrafodelista"/>
        <w:ind w:left="1428"/>
        <w:jc w:val="both"/>
        <w:rPr>
          <w:rFonts w:asciiTheme="minorHAnsi" w:hAnsiTheme="minorHAnsi"/>
          <w:b/>
          <w:sz w:val="22"/>
          <w:szCs w:val="22"/>
        </w:rPr>
      </w:pPr>
    </w:p>
    <w:sectPr w:rsidR="00B61A6A" w:rsidRPr="00355EB3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05DD" w14:textId="77777777" w:rsidR="00E94513" w:rsidRDefault="00E94513">
      <w:r>
        <w:separator/>
      </w:r>
    </w:p>
  </w:endnote>
  <w:endnote w:type="continuationSeparator" w:id="0">
    <w:p w14:paraId="7658D5F8" w14:textId="77777777" w:rsidR="00E94513" w:rsidRDefault="00E9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5AC7" w14:textId="77777777" w:rsidR="00E94513" w:rsidRDefault="00E94513">
      <w:r>
        <w:separator/>
      </w:r>
    </w:p>
  </w:footnote>
  <w:footnote w:type="continuationSeparator" w:id="0">
    <w:p w14:paraId="0B568C59" w14:textId="77777777" w:rsidR="00E94513" w:rsidRDefault="00E9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F28F" w14:textId="77777777" w:rsidR="00B47A07" w:rsidRDefault="00B47A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  <w:p w14:paraId="67CF2E1D" w14:textId="77777777" w:rsidR="00B47A07" w:rsidRDefault="00B47A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7EC"/>
    <w:multiLevelType w:val="multilevel"/>
    <w:tmpl w:val="88DE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1A1141"/>
    <w:multiLevelType w:val="multilevel"/>
    <w:tmpl w:val="41362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A8A7159"/>
    <w:multiLevelType w:val="hybridMultilevel"/>
    <w:tmpl w:val="4964E8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894"/>
    <w:multiLevelType w:val="hybridMultilevel"/>
    <w:tmpl w:val="106203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018D"/>
    <w:multiLevelType w:val="multilevel"/>
    <w:tmpl w:val="76004058"/>
    <w:lvl w:ilvl="0">
      <w:start w:val="1"/>
      <w:numFmt w:val="lowerLetter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E68"/>
    <w:multiLevelType w:val="multilevel"/>
    <w:tmpl w:val="77603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292B"/>
    <w:multiLevelType w:val="multilevel"/>
    <w:tmpl w:val="117280A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03727D"/>
    <w:multiLevelType w:val="multilevel"/>
    <w:tmpl w:val="D732183A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E0158"/>
    <w:multiLevelType w:val="multilevel"/>
    <w:tmpl w:val="6CBE23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2C0397"/>
    <w:multiLevelType w:val="multilevel"/>
    <w:tmpl w:val="DCD8DF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51B5"/>
    <w:multiLevelType w:val="hybridMultilevel"/>
    <w:tmpl w:val="A91AC59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03694"/>
    <w:multiLevelType w:val="multilevel"/>
    <w:tmpl w:val="38AA4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5006B8"/>
    <w:multiLevelType w:val="hybridMultilevel"/>
    <w:tmpl w:val="BDD4E4F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723344">
    <w:abstractNumId w:val="5"/>
  </w:num>
  <w:num w:numId="2" w16cid:durableId="356736254">
    <w:abstractNumId w:val="10"/>
  </w:num>
  <w:num w:numId="3" w16cid:durableId="937712362">
    <w:abstractNumId w:val="0"/>
  </w:num>
  <w:num w:numId="4" w16cid:durableId="1282146821">
    <w:abstractNumId w:val="6"/>
  </w:num>
  <w:num w:numId="5" w16cid:durableId="1717392133">
    <w:abstractNumId w:val="8"/>
  </w:num>
  <w:num w:numId="6" w16cid:durableId="1948924472">
    <w:abstractNumId w:val="9"/>
  </w:num>
  <w:num w:numId="7" w16cid:durableId="1107583207">
    <w:abstractNumId w:val="12"/>
  </w:num>
  <w:num w:numId="8" w16cid:durableId="270013313">
    <w:abstractNumId w:val="7"/>
  </w:num>
  <w:num w:numId="9" w16cid:durableId="1179200021">
    <w:abstractNumId w:val="2"/>
  </w:num>
  <w:num w:numId="10" w16cid:durableId="405298562">
    <w:abstractNumId w:val="1"/>
  </w:num>
  <w:num w:numId="11" w16cid:durableId="120881078">
    <w:abstractNumId w:val="4"/>
  </w:num>
  <w:num w:numId="12" w16cid:durableId="1751463224">
    <w:abstractNumId w:val="11"/>
  </w:num>
  <w:num w:numId="13" w16cid:durableId="75785729">
    <w:abstractNumId w:val="3"/>
  </w:num>
  <w:num w:numId="14" w16cid:durableId="668602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07"/>
    <w:rsid w:val="00015B36"/>
    <w:rsid w:val="00026FB1"/>
    <w:rsid w:val="000439F4"/>
    <w:rsid w:val="00045F39"/>
    <w:rsid w:val="00091CAB"/>
    <w:rsid w:val="000E7211"/>
    <w:rsid w:val="00187C19"/>
    <w:rsid w:val="00275BD1"/>
    <w:rsid w:val="002D0CA8"/>
    <w:rsid w:val="002D543E"/>
    <w:rsid w:val="002E52BA"/>
    <w:rsid w:val="00354A96"/>
    <w:rsid w:val="00355EB3"/>
    <w:rsid w:val="003B6DC5"/>
    <w:rsid w:val="003C5D06"/>
    <w:rsid w:val="0042469A"/>
    <w:rsid w:val="004F6121"/>
    <w:rsid w:val="0051611F"/>
    <w:rsid w:val="0052238C"/>
    <w:rsid w:val="005E1976"/>
    <w:rsid w:val="00615550"/>
    <w:rsid w:val="00662831"/>
    <w:rsid w:val="00671219"/>
    <w:rsid w:val="00695399"/>
    <w:rsid w:val="006A6843"/>
    <w:rsid w:val="00756E6E"/>
    <w:rsid w:val="0078171E"/>
    <w:rsid w:val="007C2D2F"/>
    <w:rsid w:val="007C4AFC"/>
    <w:rsid w:val="007D2D91"/>
    <w:rsid w:val="008573EE"/>
    <w:rsid w:val="00896B39"/>
    <w:rsid w:val="008F70DC"/>
    <w:rsid w:val="008F7674"/>
    <w:rsid w:val="0096135E"/>
    <w:rsid w:val="0096339D"/>
    <w:rsid w:val="00A44A07"/>
    <w:rsid w:val="00AD5E01"/>
    <w:rsid w:val="00B04F93"/>
    <w:rsid w:val="00B1673F"/>
    <w:rsid w:val="00B47A07"/>
    <w:rsid w:val="00B61A6A"/>
    <w:rsid w:val="00CC4E5D"/>
    <w:rsid w:val="00E94513"/>
    <w:rsid w:val="00EA536D"/>
    <w:rsid w:val="00EF134E"/>
    <w:rsid w:val="00F4153E"/>
    <w:rsid w:val="00FA5D5E"/>
    <w:rsid w:val="00FA7E35"/>
    <w:rsid w:val="00FC7F15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B0189"/>
  <w15:docId w15:val="{F9AEEA53-1E69-498A-AF40-66B4DB0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2369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AF"/>
    <w:rPr>
      <w:lang w:eastAsia="es-CL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D730E"/>
    <w:pPr>
      <w:keepNext/>
      <w:ind w:left="4" w:firstLine="704"/>
      <w:outlineLvl w:val="5"/>
    </w:pPr>
    <w:rPr>
      <w:b/>
      <w:color w:val="auto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8D730E"/>
    <w:pPr>
      <w:keepNext/>
      <w:ind w:left="709" w:hanging="4"/>
      <w:outlineLvl w:val="6"/>
    </w:pPr>
    <w:rPr>
      <w:b/>
      <w:color w:val="auto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D730E"/>
    <w:pPr>
      <w:keepNext/>
      <w:jc w:val="both"/>
      <w:outlineLvl w:val="8"/>
    </w:pPr>
    <w:rPr>
      <w:b/>
      <w:bCs/>
      <w:color w:val="auto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B64AF"/>
  </w:style>
  <w:style w:type="character" w:styleId="Textoennegrita">
    <w:name w:val="Strong"/>
    <w:basedOn w:val="Fuentedeprrafopredeter"/>
    <w:uiPriority w:val="22"/>
    <w:qFormat/>
    <w:rsid w:val="005B6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eastAsia="en-US"/>
    </w:rPr>
  </w:style>
  <w:style w:type="paragraph" w:styleId="Prrafodelista">
    <w:name w:val="List Paragraph"/>
    <w:basedOn w:val="Normal"/>
    <w:link w:val="PrrafodelistaCar"/>
    <w:uiPriority w:val="99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hAnsi="Arial" w:cs="Arial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</w:pPr>
    <w:rPr>
      <w:rFonts w:ascii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59"/>
    <w:rsid w:val="0015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99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4D5BCB"/>
    <w:rPr>
      <w:color w:val="auto"/>
      <w:sz w:val="16"/>
      <w:szCs w:val="20"/>
      <w:lang w:val="es-E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73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3D3"/>
    <w:pPr>
      <w:spacing w:after="200"/>
    </w:pPr>
    <w:rPr>
      <w:rFonts w:asciiTheme="minorHAnsi" w:hAnsiTheme="minorHAnsi" w:cstheme="minorBidi"/>
      <w:color w:val="auto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3D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8C7"/>
    <w:pPr>
      <w:spacing w:after="0"/>
    </w:pPr>
    <w:rPr>
      <w:rFonts w:ascii="Times New Roman" w:hAnsi="Times New Roman" w:cs="Times New Roman"/>
      <w:b/>
      <w:bCs/>
      <w:color w:val="002369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8C7"/>
    <w:rPr>
      <w:rFonts w:ascii="Times New Roman" w:hAnsi="Times New Roman" w:cs="Times New Roman"/>
      <w:b/>
      <w:bCs/>
      <w:color w:val="002369"/>
      <w:sz w:val="20"/>
      <w:szCs w:val="20"/>
      <w:lang w:val="es-ES" w:eastAsia="es-CL"/>
    </w:rPr>
  </w:style>
  <w:style w:type="character" w:customStyle="1" w:styleId="grammar">
    <w:name w:val="grammar"/>
    <w:basedOn w:val="Fuentedeprrafopredeter"/>
    <w:rsid w:val="0001205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F4153E"/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tza.claveria@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fZVGlnLMitqp0SKlyjcpcYDbng==">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sandra.sandoval</dc:creator>
  <cp:keywords/>
  <dc:description/>
  <cp:lastModifiedBy>Andrea Marin</cp:lastModifiedBy>
  <cp:revision>5</cp:revision>
  <dcterms:created xsi:type="dcterms:W3CDTF">2022-06-29T18:47:00Z</dcterms:created>
  <dcterms:modified xsi:type="dcterms:W3CDTF">2022-07-01T17:31:00Z</dcterms:modified>
</cp:coreProperties>
</file>