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CONCURSO ACADÉMICO</w:t>
      </w:r>
    </w:p>
    <w:p w14:paraId="00000002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ESCUELA DE DISEÑO – FACULTAD DE ARQUITECTURA, ARTE Y DISEÑO ‐ UDP</w:t>
      </w:r>
    </w:p>
    <w:p w14:paraId="00000003" w14:textId="77777777" w:rsidR="00B12472" w:rsidRDefault="00B1247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4" w14:textId="77777777" w:rsidR="00B12472" w:rsidRDefault="00B1247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5" w14:textId="5BC84982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Cargo: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23543A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Profesor/a por hora</w:t>
      </w:r>
    </w:p>
    <w:p w14:paraId="00000006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Asignatura DIBUJO GEOMÉTRICO</w:t>
      </w:r>
    </w:p>
    <w:p w14:paraId="00000007" w14:textId="77777777" w:rsidR="00B12472" w:rsidRDefault="00B1247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8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Funciones Principales:</w:t>
      </w:r>
    </w:p>
    <w:p w14:paraId="00000009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Dictar la asignatura de Dibujo Geométrico</w:t>
      </w:r>
    </w:p>
    <w:p w14:paraId="0000000A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En un curso de primer año de la Carrera de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Diseño. Acoge alumnos de la mención en Diseño gráfico e industrial durante el segundo semestre de cada año.</w:t>
      </w:r>
    </w:p>
    <w:p w14:paraId="0000000B" w14:textId="77777777" w:rsidR="00B12472" w:rsidRDefault="00B124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C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Este curso teórico-práctico instruye al estudiante </w:t>
      </w:r>
      <w:r>
        <w:rPr>
          <w:rFonts w:ascii="Helvetica Neue" w:eastAsia="Helvetica Neue" w:hAnsi="Helvetica Neue" w:cs="Helvetica Neue"/>
          <w:sz w:val="22"/>
          <w:szCs w:val="22"/>
        </w:rPr>
        <w:t>a utilizar estratégicamente herramientas de representación visual con fundamentos genéricos de d</w:t>
      </w:r>
      <w:r>
        <w:rPr>
          <w:rFonts w:ascii="Helvetica Neue" w:eastAsia="Helvetica Neue" w:hAnsi="Helvetica Neue" w:cs="Helvetica Neue"/>
          <w:sz w:val="22"/>
          <w:szCs w:val="22"/>
        </w:rPr>
        <w:t>ibujo matemático, geométrico y volumétrico, durante los procesos de creación, desarrollo y puesta en marcha de un proyecto de diseño. Mediante el desarrollo de dibujos geométricos, los estudiantes dan volumen a sus ideas, explorando y resolviendo formas, a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través de ejercicios representacionales de aplicación directa, maquetas y prototipos que vinculen el mundo 2D y el 3D.</w:t>
      </w:r>
    </w:p>
    <w:p w14:paraId="0000000D" w14:textId="77777777" w:rsidR="00B12472" w:rsidRDefault="00B124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E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Perfil:</w:t>
      </w:r>
    </w:p>
    <w:p w14:paraId="0000000F" w14:textId="3E4E9949" w:rsidR="00B12472" w:rsidRDefault="008626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Se requiere un</w:t>
      </w:r>
      <w:r w:rsidR="0023543A">
        <w:rPr>
          <w:rFonts w:ascii="Helvetica Neue" w:eastAsia="Helvetica Neue" w:hAnsi="Helvetica Neue" w:cs="Helvetica Neue"/>
          <w:color w:val="000000"/>
          <w:sz w:val="22"/>
          <w:szCs w:val="22"/>
        </w:rPr>
        <w:t>/a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profesional proactivo</w:t>
      </w:r>
      <w:r w:rsidR="0023543A">
        <w:rPr>
          <w:rFonts w:ascii="Helvetica Neue" w:eastAsia="Helvetica Neue" w:hAnsi="Helvetica Neue" w:cs="Helvetica Neue"/>
          <w:color w:val="000000"/>
          <w:sz w:val="22"/>
          <w:szCs w:val="22"/>
        </w:rPr>
        <w:t>/a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, autónomo</w:t>
      </w:r>
      <w:r w:rsidR="0023543A">
        <w:rPr>
          <w:rFonts w:ascii="Helvetica Neue" w:eastAsia="Helvetica Neue" w:hAnsi="Helvetica Neue" w:cs="Helvetica Neue"/>
          <w:color w:val="000000"/>
          <w:sz w:val="22"/>
          <w:szCs w:val="22"/>
        </w:rPr>
        <w:t>/a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y motivado</w:t>
      </w:r>
      <w:r w:rsidR="0023543A">
        <w:rPr>
          <w:rFonts w:ascii="Helvetica Neue" w:eastAsia="Helvetica Neue" w:hAnsi="Helvetica Neue" w:cs="Helvetica Neue"/>
          <w:color w:val="000000"/>
          <w:sz w:val="22"/>
          <w:szCs w:val="22"/>
        </w:rPr>
        <w:t>/a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por la enseñanza de pregrado, para integrarse a un equipo de trabajo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y ser un/a diseñador/a activo/a en el ámbito </w:t>
      </w:r>
      <w:r>
        <w:rPr>
          <w:rFonts w:ascii="Helvetica Neue" w:eastAsia="Helvetica Neue" w:hAnsi="Helvetica Neue" w:cs="Helvetica Neue"/>
          <w:sz w:val="22"/>
          <w:szCs w:val="22"/>
        </w:rPr>
        <w:t>del dibujo geométrico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10" w14:textId="77777777" w:rsidR="00B12472" w:rsidRDefault="00B124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1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Requerimientos básicos del cargo:</w:t>
      </w:r>
    </w:p>
    <w:p w14:paraId="00000012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∙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Diseñador/a</w:t>
      </w:r>
    </w:p>
    <w:p w14:paraId="00000013" w14:textId="58CF87E8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∙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Grado de Magíster</w:t>
      </w:r>
      <w:r w:rsidR="00486CC2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(deseable)</w:t>
      </w:r>
    </w:p>
    <w:p w14:paraId="00000014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∙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Mínimo cuatro años de egreso.</w:t>
      </w:r>
    </w:p>
    <w:p w14:paraId="00000015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∙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Experiencia en docencia académica universitaria demostrable.</w:t>
      </w:r>
    </w:p>
    <w:p w14:paraId="00000016" w14:textId="77777777" w:rsidR="00B12472" w:rsidRDefault="00B1247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7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Documentos de Postulación:</w:t>
      </w:r>
    </w:p>
    <w:p w14:paraId="00000018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∙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Currículum Vitae.</w:t>
      </w:r>
    </w:p>
    <w:p w14:paraId="00000019" w14:textId="29F04F08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∙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Evaluaciones docentes previas (al menos de</w:t>
      </w:r>
      <w:r w:rsidR="00486CC2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cuatro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semestres).</w:t>
      </w:r>
    </w:p>
    <w:p w14:paraId="0000001A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∙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Copia de sus grados académicos y de certificaciones laborales pertinentes.</w:t>
      </w:r>
    </w:p>
    <w:p w14:paraId="0000001B" w14:textId="77777777" w:rsidR="00B12472" w:rsidRDefault="00B1247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C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Otros antecedentes:</w:t>
      </w:r>
    </w:p>
    <w:p w14:paraId="0000001E" w14:textId="2D455907" w:rsidR="00B12472" w:rsidRDefault="008626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∙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Ingresos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de acuerdo al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perfil y categorización de acuerdo a la normativa vigente en la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UDP.</w:t>
      </w:r>
    </w:p>
    <w:p w14:paraId="0000001F" w14:textId="0378B471" w:rsidR="00B12472" w:rsidRDefault="008626E8" w:rsidP="2F3C5D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2F3C5DCD">
        <w:rPr>
          <w:rFonts w:ascii="Symbol" w:eastAsia="Symbol" w:hAnsi="Symbol" w:cs="Symbol"/>
          <w:color w:val="000000"/>
          <w:sz w:val="22"/>
          <w:szCs w:val="22"/>
        </w:rPr>
        <w:t>∙</w:t>
      </w:r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Disponibilidad a contar del </w:t>
      </w:r>
      <w:r w:rsidRPr="2F3C5DCD">
        <w:rPr>
          <w:rFonts w:ascii="Helvetica Neue" w:eastAsia="Helvetica Neue" w:hAnsi="Helvetica Neue" w:cs="Helvetica Neue"/>
          <w:color w:val="000000"/>
          <w:sz w:val="22"/>
          <w:szCs w:val="22"/>
          <w:highlight w:val="yellow"/>
        </w:rPr>
        <w:t>1 de agosto</w:t>
      </w:r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de 2022*.</w:t>
      </w:r>
    </w:p>
    <w:p w14:paraId="00000020" w14:textId="58752ECB" w:rsidR="00B12472" w:rsidRDefault="008626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∙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El cargo co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nsidera horas de docencia directa, preparación de clases, atención de estudiantes, asistencia a reuniones de coordinación de línea y a reuniones con la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dirección de escuela. El contrato es semestral y de prestación de servicios a honorarios.</w:t>
      </w:r>
    </w:p>
    <w:p w14:paraId="00000021" w14:textId="77777777" w:rsidR="00B12472" w:rsidRDefault="00B124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2" w14:textId="04BE33A9" w:rsidR="00B12472" w:rsidRDefault="008626E8" w:rsidP="2F3C5D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Se recibirán postulaciones desde el </w:t>
      </w:r>
      <w:r w:rsidR="00486CC2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01 </w:t>
      </w:r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de </w:t>
      </w:r>
      <w:proofErr w:type="gramStart"/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>ju</w:t>
      </w:r>
      <w:r w:rsidR="00486CC2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lio </w:t>
      </w:r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>,</w:t>
      </w:r>
      <w:proofErr w:type="gramEnd"/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hasta las 12:00 pm del domingo </w:t>
      </w:r>
      <w:r w:rsidR="00A30B88">
        <w:rPr>
          <w:rFonts w:ascii="Helvetica Neue" w:eastAsia="Helvetica Neue" w:hAnsi="Helvetica Neue" w:cs="Helvetica Neue"/>
          <w:color w:val="000000"/>
          <w:sz w:val="22"/>
          <w:szCs w:val="22"/>
        </w:rPr>
        <w:t>17</w:t>
      </w:r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de ju</w:t>
      </w:r>
      <w:r w:rsidR="00A30B88">
        <w:rPr>
          <w:rFonts w:ascii="Helvetica Neue" w:eastAsia="Helvetica Neue" w:hAnsi="Helvetica Neue" w:cs="Helvetica Neue"/>
          <w:color w:val="000000"/>
          <w:sz w:val="22"/>
          <w:szCs w:val="22"/>
        </w:rPr>
        <w:t>li</w:t>
      </w:r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o de 2022. Enviar postulación por mail a claudio.fredes@udp.cl con ASUNTO: Concurso Académico </w:t>
      </w:r>
      <w:proofErr w:type="spellStart"/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>Part</w:t>
      </w:r>
      <w:proofErr w:type="spellEnd"/>
      <w:r w:rsidRPr="2F3C5DCD">
        <w:rPr>
          <w:rFonts w:ascii="Helvetica Neue" w:eastAsia="Helvetica Neue" w:hAnsi="Helvetica Neue" w:cs="Helvetica Neue"/>
          <w:color w:val="000000"/>
          <w:sz w:val="22"/>
          <w:szCs w:val="22"/>
        </w:rPr>
        <w:t>‐time Asignatura Dibujo Geométrico</w:t>
      </w:r>
    </w:p>
    <w:p w14:paraId="00000023" w14:textId="77777777" w:rsidR="00B12472" w:rsidRDefault="00B124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4" w14:textId="77777777" w:rsidR="00B12472" w:rsidRDefault="008626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*Si las condiciones nacionales no cambian el calendario Institucional.</w:t>
      </w:r>
    </w:p>
    <w:sectPr w:rsidR="00B12472">
      <w:pgSz w:w="12240" w:h="15840"/>
      <w:pgMar w:top="1170" w:right="1701" w:bottom="57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3C5DCD"/>
    <w:rsid w:val="0023543A"/>
    <w:rsid w:val="00486CC2"/>
    <w:rsid w:val="008626E8"/>
    <w:rsid w:val="00A30B88"/>
    <w:rsid w:val="00B12472"/>
    <w:rsid w:val="2F3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8BFB"/>
  <w15:docId w15:val="{FD66311E-93AD-5847-8777-7A0232AA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semiHidden/>
    <w:unhideWhenUsed/>
    <w:rsid w:val="00DE1344"/>
    <w:rPr>
      <w:color w:val="0000FF"/>
      <w:u w:val="single"/>
    </w:rPr>
  </w:style>
  <w:style w:type="paragraph" w:customStyle="1" w:styleId="p1">
    <w:name w:val="p1"/>
    <w:basedOn w:val="Normal"/>
    <w:rsid w:val="00DE1344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DE1344"/>
    <w:rPr>
      <w:rFonts w:ascii="Helvetica" w:hAnsi="Helvetica" w:cs="Times New Roman"/>
      <w:sz w:val="17"/>
      <w:szCs w:val="17"/>
    </w:rPr>
  </w:style>
  <w:style w:type="character" w:customStyle="1" w:styleId="s1">
    <w:name w:val="s1"/>
    <w:basedOn w:val="Fuentedeprrafopredeter"/>
    <w:rsid w:val="00DE1344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Fuentedeprrafopredeter"/>
    <w:rsid w:val="00DE1344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Fuentedeprrafopredeter"/>
    <w:rsid w:val="00DE1344"/>
    <w:rPr>
      <w:rFonts w:ascii="Times" w:hAnsi="Times" w:hint="default"/>
      <w:sz w:val="17"/>
      <w:szCs w:val="17"/>
    </w:rPr>
  </w:style>
  <w:style w:type="character" w:customStyle="1" w:styleId="s4">
    <w:name w:val="s4"/>
    <w:basedOn w:val="Fuentedeprrafopredeter"/>
    <w:rsid w:val="00DE1344"/>
    <w:rPr>
      <w:color w:val="0433FF"/>
    </w:rPr>
  </w:style>
  <w:style w:type="character" w:customStyle="1" w:styleId="s5">
    <w:name w:val="s5"/>
    <w:basedOn w:val="Fuentedeprrafopredeter"/>
    <w:rsid w:val="00DE1344"/>
    <w:rPr>
      <w:rFonts w:ascii="Helvetica" w:hAnsi="Helvetica" w:hint="default"/>
      <w:sz w:val="18"/>
      <w:szCs w:val="18"/>
    </w:rPr>
  </w:style>
  <w:style w:type="paragraph" w:styleId="Listaconvietas">
    <w:name w:val="List Bullet"/>
    <w:basedOn w:val="Normal"/>
    <w:autoRedefine/>
    <w:semiHidden/>
    <w:rsid w:val="00D73880"/>
    <w:pPr>
      <w:jc w:val="both"/>
    </w:pPr>
    <w:rPr>
      <w:rFonts w:ascii="Arial" w:eastAsia="Times New Roman" w:hAnsi="Arial" w:cs="Times New Roman"/>
      <w:sz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Gq3V2KMQlKOleEopmQw612NJXA==">AMUW2mWrakL+8LY9NMt2+Q6VNvdIJfUX5jSWa2Hyw1HPmLFc+6JqSY0KWU1CNWBSSBU1sEy6HGYrebvqMF/qRHpwuavK+60inEWzGHKBlG3yKLi3GAxSUQg=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Andrea Marin</cp:lastModifiedBy>
  <cp:revision>4</cp:revision>
  <dcterms:created xsi:type="dcterms:W3CDTF">2020-05-11T19:23:00Z</dcterms:created>
  <dcterms:modified xsi:type="dcterms:W3CDTF">2022-07-01T16:53:00Z</dcterms:modified>
</cp:coreProperties>
</file>