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A874" w14:textId="77777777" w:rsidR="00382CE3" w:rsidRPr="00184C34" w:rsidRDefault="00382CE3" w:rsidP="00382CE3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300"/>
        <w:jc w:val="both"/>
        <w:rPr>
          <w:spacing w:val="3"/>
          <w:sz w:val="24"/>
          <w:szCs w:val="24"/>
          <w:lang w:val="en-US"/>
        </w:rPr>
      </w:pPr>
    </w:p>
    <w:p w14:paraId="45366910" w14:textId="56828D75" w:rsidR="00382CE3" w:rsidRPr="00CC3797" w:rsidRDefault="00382CE3" w:rsidP="00382CE3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300"/>
        <w:jc w:val="center"/>
        <w:rPr>
          <w:b/>
          <w:bCs/>
          <w:spacing w:val="3"/>
          <w:sz w:val="24"/>
          <w:szCs w:val="24"/>
          <w:lang w:val="en-US"/>
        </w:rPr>
      </w:pPr>
      <w:r w:rsidRPr="00CC3797">
        <w:rPr>
          <w:b/>
          <w:bCs/>
          <w:spacing w:val="3"/>
          <w:sz w:val="24"/>
          <w:szCs w:val="24"/>
          <w:lang w:val="en-US"/>
        </w:rPr>
        <w:t>Call for Applications</w:t>
      </w:r>
    </w:p>
    <w:p w14:paraId="53695464" w14:textId="77777777" w:rsidR="00382CE3" w:rsidRPr="00CC3797" w:rsidRDefault="00382CE3" w:rsidP="00382CE3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300"/>
        <w:jc w:val="center"/>
        <w:rPr>
          <w:b/>
          <w:bCs/>
          <w:spacing w:val="3"/>
          <w:sz w:val="24"/>
          <w:szCs w:val="24"/>
          <w:lang w:val="en-US"/>
        </w:rPr>
      </w:pPr>
      <w:r w:rsidRPr="00CC3797">
        <w:rPr>
          <w:b/>
          <w:bCs/>
          <w:spacing w:val="3"/>
          <w:sz w:val="24"/>
          <w:szCs w:val="24"/>
          <w:lang w:val="en-US"/>
        </w:rPr>
        <w:t>Full-Time Research Faculty Position in English Language Teaching and Teacher Education</w:t>
      </w:r>
    </w:p>
    <w:p w14:paraId="0AD76868" w14:textId="77777777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HAnsi" w:eastAsia="Avenir Roman" w:hAnsiTheme="majorHAnsi" w:cs="Avenir Roman"/>
          <w:b/>
          <w:bCs/>
          <w:color w:val="auto"/>
          <w:sz w:val="24"/>
          <w:szCs w:val="24"/>
          <w:lang w:val="en-US"/>
        </w:rPr>
      </w:pPr>
      <w:r w:rsidRPr="00CC3797">
        <w:rPr>
          <w:rStyle w:val="None"/>
          <w:rFonts w:asciiTheme="majorHAnsi" w:hAnsiTheme="majorHAnsi"/>
          <w:b/>
          <w:bCs/>
          <w:color w:val="auto"/>
          <w:sz w:val="24"/>
          <w:szCs w:val="24"/>
          <w:lang w:val="en-US"/>
        </w:rPr>
        <w:t>English Language Teacher Education Program, Faculty of Education</w:t>
      </w:r>
    </w:p>
    <w:p w14:paraId="4BD3AEDC" w14:textId="1C55ECCA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The Faculty of Education at Universidad Diego Portales (UDP) invites applications for a full-time faculty position beginning in 2027 in its English Language Teacher Education Program.</w:t>
      </w:r>
    </w:p>
    <w:p w14:paraId="12E81CF8" w14:textId="77777777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We seek a scholar with a PhD whose academic work focuses on English language teacher education, English language teaching and learning, or a closely related field. The successful candidate will contribute to both teaching and research, with particular emphasis on disciplinary pedagogy and the preparation of future English language teachers.</w:t>
      </w:r>
    </w:p>
    <w:p w14:paraId="6DAC10E9" w14:textId="3B33E6B1" w:rsidR="00382CE3" w:rsidRPr="001E06AA" w:rsidRDefault="00382CE3" w:rsidP="00382CE3">
      <w:pPr>
        <w:pStyle w:val="Ttulo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60" w:after="60"/>
        <w:jc w:val="both"/>
        <w:rPr>
          <w:rFonts w:eastAsia="Avenir Heavy" w:cs="Avenir Heavy"/>
          <w:b/>
          <w:bCs/>
          <w:color w:val="auto"/>
          <w:sz w:val="24"/>
          <w:szCs w:val="24"/>
          <w:lang w:val="en-US"/>
        </w:rPr>
      </w:pPr>
      <w:r w:rsidRPr="001E06AA">
        <w:rPr>
          <w:b/>
          <w:bCs/>
          <w:color w:val="auto"/>
          <w:sz w:val="24"/>
          <w:szCs w:val="24"/>
          <w:lang w:val="en-US"/>
        </w:rPr>
        <w:t>Qualifications</w:t>
      </w:r>
    </w:p>
    <w:p w14:paraId="7D11AB09" w14:textId="77777777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1.  PhD in English Language Teacher Education, English Language Teaching, or a closely related field.</w:t>
      </w:r>
    </w:p>
    <w:p w14:paraId="29DB63CB" w14:textId="1509EFA0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 xml:space="preserve">2.  </w:t>
      </w:r>
      <w:r w:rsidR="00CC3797">
        <w:rPr>
          <w:rFonts w:asciiTheme="majorHAnsi" w:hAnsiTheme="majorHAnsi"/>
          <w:color w:val="auto"/>
          <w:sz w:val="24"/>
          <w:szCs w:val="24"/>
          <w:lang w:val="en-US"/>
        </w:rPr>
        <w:t>R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esearch experience in English language teaching and learning and/or English language teacher education, including participation in competitively funded research projects and a record of publications in indexed academic journals.</w:t>
      </w:r>
    </w:p>
    <w:p w14:paraId="60902F65" w14:textId="77777777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3.  University-level teaching experience, with a particular focus on the education of preservice English language teachers.</w:t>
      </w:r>
    </w:p>
    <w:p w14:paraId="16772EEE" w14:textId="77777777" w:rsidR="00382CE3" w:rsidRPr="00B8329E" w:rsidRDefault="00382CE3" w:rsidP="00B832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Theme="majorHAnsi" w:hAnsiTheme="majorHAnsi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4.  Experience in curriculum design for preservice teacher education is desirable.</w:t>
      </w:r>
    </w:p>
    <w:p w14:paraId="1B7E76D8" w14:textId="7E6A29FD" w:rsidR="00382CE3" w:rsidRPr="001E06AA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ajorHAnsi" w:eastAsia="Avenir Roman" w:hAnsiTheme="majorHAnsi" w:cs="Avenir Roman"/>
          <w:b/>
          <w:bCs/>
          <w:color w:val="auto"/>
          <w:sz w:val="24"/>
          <w:szCs w:val="24"/>
          <w:lang w:val="it-IT"/>
        </w:rPr>
      </w:pPr>
      <w:r w:rsidRPr="001E06AA">
        <w:rPr>
          <w:rFonts w:asciiTheme="majorHAnsi" w:hAnsiTheme="majorHAnsi"/>
          <w:b/>
          <w:bCs/>
          <w:color w:val="auto"/>
          <w:sz w:val="24"/>
          <w:szCs w:val="24"/>
          <w:lang w:val="en-US"/>
        </w:rPr>
        <w:t>Applicants should submit the following materials:</w:t>
      </w:r>
    </w:p>
    <w:p w14:paraId="5DA20E37" w14:textId="77777777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1.  Current curriculum vitae, including, at minimum:</w:t>
      </w:r>
    </w:p>
    <w:p w14:paraId="2D083457" w14:textId="77777777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691" w:hanging="259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 xml:space="preserve">• 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Academic degrees and qualifications, clearly identifying the doctoral degree.</w:t>
      </w:r>
    </w:p>
    <w:p w14:paraId="2ECCB7B6" w14:textId="77777777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691" w:hanging="259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 xml:space="preserve">• 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Experience in teacher education, specifying areas of expertise and levels of instruction at both the undergraduate and graduate levels.</w:t>
      </w:r>
    </w:p>
    <w:p w14:paraId="7EB08D3E" w14:textId="70DEC267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691" w:hanging="259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 xml:space="preserve">• 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 xml:space="preserve">Publication record for the past </w:t>
      </w:r>
      <w:r w:rsidR="00CC3797">
        <w:rPr>
          <w:rFonts w:asciiTheme="majorHAnsi" w:hAnsiTheme="majorHAnsi"/>
          <w:color w:val="auto"/>
          <w:sz w:val="24"/>
          <w:szCs w:val="24"/>
          <w:lang w:val="en-US"/>
        </w:rPr>
        <w:t xml:space="preserve">five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years, specifying the type of publication (including journal articles, book chapters, books, consulting reports, and other relevant publications), authorship role (including author, co-author, editor, or other), and indexing (including Web of Science, Scopus, SciELO, or other relevant databases).</w:t>
      </w:r>
    </w:p>
    <w:p w14:paraId="56277257" w14:textId="77777777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691" w:hanging="259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 xml:space="preserve">• 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Research activity for the past three years, specifying research projects completed as principal investigator or co-investigator and the source and type of funding.</w:t>
      </w:r>
    </w:p>
    <w:p w14:paraId="425A6652" w14:textId="6998AF00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 xml:space="preserve">2.  </w:t>
      </w:r>
      <w:r w:rsidR="0093259B">
        <w:rPr>
          <w:rFonts w:asciiTheme="majorHAnsi" w:hAnsiTheme="majorHAnsi"/>
          <w:color w:val="auto"/>
          <w:sz w:val="24"/>
          <w:szCs w:val="24"/>
          <w:lang w:val="en-US"/>
        </w:rPr>
        <w:t xml:space="preserve">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A sample of scholarly writing.</w:t>
      </w:r>
    </w:p>
    <w:p w14:paraId="21143527" w14:textId="77777777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lastRenderedPageBreak/>
        <w:t>3.  A statement of interest describing the applicant</w:t>
      </w: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>’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s reasons for applying for the position, their perspective on English language teaching and learning within the context of preservice teacher education, and their current and future research interests.</w:t>
      </w:r>
    </w:p>
    <w:p w14:paraId="1F47D916" w14:textId="77777777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4.  Previous university teaching evaluations, if applicable.</w:t>
      </w:r>
    </w:p>
    <w:p w14:paraId="225FD226" w14:textId="7E241F0E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 xml:space="preserve">5.  </w:t>
      </w:r>
      <w:r w:rsidR="00CC3797">
        <w:rPr>
          <w:rFonts w:asciiTheme="majorHAnsi" w:hAnsiTheme="majorHAnsi"/>
          <w:color w:val="auto"/>
          <w:sz w:val="24"/>
          <w:szCs w:val="24"/>
          <w:lang w:val="en-US"/>
        </w:rPr>
        <w:t>Contact information of t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hree professional or academic references</w:t>
      </w:r>
    </w:p>
    <w:p w14:paraId="510DB546" w14:textId="77777777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CC3797">
        <w:rPr>
          <w:rFonts w:asciiTheme="majorHAnsi" w:hAnsiTheme="majorHAnsi"/>
          <w:color w:val="auto"/>
          <w:sz w:val="24"/>
          <w:szCs w:val="24"/>
          <w:lang w:val="en-US"/>
        </w:rPr>
        <w:t>6.  Plain (non-certified) c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opies of academic degrees and diplomas.</w:t>
      </w:r>
    </w:p>
    <w:p w14:paraId="15F0247C" w14:textId="1C6B832C" w:rsidR="00382CE3" w:rsidRPr="00CC3797" w:rsidRDefault="00382CE3" w:rsidP="00382CE3">
      <w:pPr>
        <w:pStyle w:val="Ttulo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60" w:after="60"/>
        <w:jc w:val="both"/>
        <w:rPr>
          <w:rFonts w:eastAsia="Avenir Heavy" w:cs="Avenir Heavy"/>
          <w:b/>
          <w:bCs/>
          <w:color w:val="auto"/>
          <w:sz w:val="24"/>
          <w:szCs w:val="24"/>
          <w:lang w:val="en-US"/>
        </w:rPr>
      </w:pPr>
      <w:r w:rsidRPr="001E06AA">
        <w:rPr>
          <w:b/>
          <w:bCs/>
          <w:color w:val="auto"/>
          <w:sz w:val="24"/>
          <w:szCs w:val="24"/>
          <w:lang w:val="en-US"/>
        </w:rPr>
        <w:t>Selection Committee</w:t>
      </w:r>
    </w:p>
    <w:p w14:paraId="38B46BA9" w14:textId="77777777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In accordance with Universidad Diego Portales regulations governing the search, selection, and appointment of full-time faculty members within the University</w:t>
      </w: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>’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s regular academic career structure (VRA Resolution No. 350/2012), the selection process will be conducted by a committee composed of:</w:t>
      </w:r>
    </w:p>
    <w:p w14:paraId="7C92F839" w14:textId="77777777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259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 xml:space="preserve">• 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The Dean of the Faculty of Education, who will chair the committee.</w:t>
      </w:r>
    </w:p>
    <w:p w14:paraId="2D49AE00" w14:textId="77777777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259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 xml:space="preserve">• 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The Director of the English Language Teacher Education Program.</w:t>
      </w:r>
    </w:p>
    <w:p w14:paraId="7EA5033F" w14:textId="77777777" w:rsidR="00382CE3" w:rsidRPr="00B8329E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259"/>
        <w:jc w:val="both"/>
        <w:rPr>
          <w:rFonts w:asciiTheme="majorHAnsi" w:hAnsiTheme="majorHAnsi"/>
          <w:color w:val="auto"/>
          <w:sz w:val="24"/>
          <w:szCs w:val="24"/>
          <w:lang w:val="en-US"/>
        </w:rPr>
      </w:pP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 xml:space="preserve">• 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One full-time faculty member appointed by the Faculty Council.</w:t>
      </w:r>
    </w:p>
    <w:p w14:paraId="1B7A9282" w14:textId="5CB32141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The Selection Committee will:</w:t>
      </w:r>
    </w:p>
    <w:p w14:paraId="48533A33" w14:textId="77777777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it-IT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1.  Determine applicants</w:t>
      </w: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 xml:space="preserve">’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eligibility based on the submitted</w:t>
      </w:r>
      <w:r w:rsidRPr="00184C34">
        <w:rPr>
          <w:rFonts w:asciiTheme="majorHAnsi" w:hAnsiTheme="majorHAnsi"/>
          <w:color w:val="auto"/>
          <w:sz w:val="24"/>
          <w:szCs w:val="24"/>
          <w:lang w:val="it-IT"/>
        </w:rPr>
        <w:t xml:space="preserve"> documents.</w:t>
      </w:r>
    </w:p>
    <w:p w14:paraId="3BECA07A" w14:textId="77777777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it-IT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2.  Review the qualifications of eligible candidates and, using pre</w:t>
      </w:r>
      <w:r w:rsidRPr="00184C34">
        <w:rPr>
          <w:rFonts w:asciiTheme="majorHAnsi" w:hAnsiTheme="majorHAnsi"/>
          <w:color w:val="auto"/>
          <w:sz w:val="24"/>
          <w:szCs w:val="24"/>
          <w:lang w:val="it-IT"/>
        </w:rPr>
        <w:t>-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established criteria, identify applicants who will advance to the interview stage.</w:t>
      </w:r>
    </w:p>
    <w:p w14:paraId="7FD53C03" w14:textId="7082E51B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it-IT"/>
        </w:rPr>
      </w:pPr>
      <w:r w:rsidRPr="00184C34">
        <w:rPr>
          <w:rFonts w:asciiTheme="majorHAnsi" w:hAnsiTheme="majorHAnsi"/>
          <w:color w:val="auto"/>
          <w:sz w:val="24"/>
          <w:szCs w:val="24"/>
          <w:lang w:val="it-IT"/>
        </w:rPr>
        <w:t xml:space="preserve">3.  Personally </w:t>
      </w:r>
      <w:r w:rsidR="00CC3797" w:rsidRPr="00184C34">
        <w:rPr>
          <w:rFonts w:asciiTheme="majorHAnsi" w:hAnsiTheme="majorHAnsi"/>
          <w:color w:val="auto"/>
          <w:sz w:val="24"/>
          <w:szCs w:val="24"/>
          <w:lang w:val="en-US"/>
        </w:rPr>
        <w:t>interview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 xml:space="preserve"> shortlisted candidates.</w:t>
      </w:r>
    </w:p>
    <w:p w14:paraId="326C3B2C" w14:textId="77777777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317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it-IT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4.  Select a candidate for appointment based on the established criteria and the evidence gathered throughout the selection process.</w:t>
      </w:r>
    </w:p>
    <w:p w14:paraId="7D26D907" w14:textId="1131682B" w:rsidR="00382CE3" w:rsidRPr="001E06AA" w:rsidRDefault="00382CE3" w:rsidP="00382CE3">
      <w:pPr>
        <w:pStyle w:val="Ttulo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60" w:after="60"/>
        <w:jc w:val="both"/>
        <w:rPr>
          <w:rFonts w:eastAsia="Avenir Heavy" w:cs="Avenir Heavy"/>
          <w:b/>
          <w:bCs/>
          <w:color w:val="auto"/>
          <w:sz w:val="24"/>
          <w:szCs w:val="24"/>
          <w:lang w:val="it-IT"/>
        </w:rPr>
      </w:pPr>
      <w:r w:rsidRPr="001E06AA">
        <w:rPr>
          <w:b/>
          <w:bCs/>
          <w:color w:val="auto"/>
          <w:sz w:val="24"/>
          <w:szCs w:val="24"/>
          <w:lang w:val="en-US"/>
        </w:rPr>
        <w:t>Application Deadline and Submission</w:t>
      </w:r>
    </w:p>
    <w:p w14:paraId="5660DDC6" w14:textId="43B41D18" w:rsidR="00382CE3" w:rsidRPr="00CC3797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ajorHAnsi" w:hAnsiTheme="majorHAnsi"/>
          <w:color w:val="auto"/>
          <w:sz w:val="24"/>
          <w:szCs w:val="24"/>
          <w:lang w:val="en-US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 xml:space="preserve">Applications will be accepted from </w:t>
      </w:r>
      <w:r w:rsidR="00CC3797">
        <w:rPr>
          <w:rFonts w:asciiTheme="majorHAnsi" w:hAnsiTheme="majorHAnsi"/>
          <w:color w:val="auto"/>
          <w:sz w:val="24"/>
          <w:szCs w:val="24"/>
          <w:lang w:val="en-US"/>
        </w:rPr>
        <w:t>September 1</w:t>
      </w:r>
      <w:r w:rsidR="00CC3797" w:rsidRPr="00CC3797">
        <w:rPr>
          <w:rFonts w:asciiTheme="majorHAnsi" w:hAnsiTheme="majorHAnsi"/>
          <w:color w:val="auto"/>
          <w:sz w:val="24"/>
          <w:szCs w:val="24"/>
          <w:vertAlign w:val="superscript"/>
          <w:lang w:val="en-US"/>
        </w:rPr>
        <w:t>st</w:t>
      </w:r>
      <w:r w:rsidR="00CC3797">
        <w:rPr>
          <w:rFonts w:asciiTheme="majorHAnsi" w:hAnsiTheme="majorHAnsi"/>
          <w:color w:val="auto"/>
          <w:sz w:val="24"/>
          <w:szCs w:val="24"/>
          <w:lang w:val="en-US"/>
        </w:rPr>
        <w:t xml:space="preserve">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through November 2</w:t>
      </w:r>
      <w:r w:rsidR="00CC3797" w:rsidRPr="00CC3797">
        <w:rPr>
          <w:rFonts w:asciiTheme="majorHAnsi" w:hAnsiTheme="majorHAnsi"/>
          <w:color w:val="auto"/>
          <w:sz w:val="24"/>
          <w:szCs w:val="24"/>
          <w:vertAlign w:val="superscript"/>
          <w:lang w:val="en-US"/>
        </w:rPr>
        <w:t>nd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,</w:t>
      </w:r>
      <w:r w:rsidR="00CC3797">
        <w:rPr>
          <w:rFonts w:asciiTheme="majorHAnsi" w:hAnsiTheme="majorHAnsi"/>
          <w:color w:val="auto"/>
          <w:sz w:val="24"/>
          <w:szCs w:val="24"/>
          <w:lang w:val="en-US"/>
        </w:rPr>
        <w:t xml:space="preserve">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2026.</w:t>
      </w:r>
    </w:p>
    <w:p w14:paraId="5D28D510" w14:textId="104B524B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it-IT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 xml:space="preserve">All application materials must be submitted electronically to: </w:t>
      </w:r>
      <w:r w:rsidR="00CC3797">
        <w:rPr>
          <w:rStyle w:val="None"/>
          <w:rFonts w:asciiTheme="majorHAnsi" w:hAnsiTheme="majorHAnsi"/>
          <w:color w:val="auto"/>
          <w:sz w:val="24"/>
          <w:szCs w:val="24"/>
          <w:lang w:val="it-IT"/>
        </w:rPr>
        <w:t>ingrid.sepulveda</w:t>
      </w:r>
      <w:r w:rsidR="00CC3797" w:rsidRPr="00184C34">
        <w:rPr>
          <w:rStyle w:val="None"/>
          <w:rFonts w:asciiTheme="majorHAnsi" w:hAnsiTheme="majorHAnsi"/>
          <w:color w:val="auto"/>
          <w:sz w:val="24"/>
          <w:szCs w:val="24"/>
          <w:lang w:val="it-IT"/>
        </w:rPr>
        <w:t>@</w:t>
      </w:r>
      <w:r w:rsidR="00CC3797">
        <w:rPr>
          <w:rStyle w:val="None"/>
          <w:rFonts w:asciiTheme="majorHAnsi" w:hAnsiTheme="majorHAnsi"/>
          <w:color w:val="auto"/>
          <w:sz w:val="24"/>
          <w:szCs w:val="24"/>
          <w:lang w:val="it-IT"/>
        </w:rPr>
        <w:t>udp.cl</w:t>
      </w:r>
    </w:p>
    <w:p w14:paraId="0282A261" w14:textId="77777777" w:rsidR="00382CE3" w:rsidRPr="001E06AA" w:rsidRDefault="00382CE3" w:rsidP="00382CE3">
      <w:pPr>
        <w:pStyle w:val="Ttulo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60" w:after="60"/>
        <w:jc w:val="both"/>
        <w:rPr>
          <w:rFonts w:eastAsia="Avenir Heavy" w:cs="Avenir Heavy"/>
          <w:b/>
          <w:bCs/>
          <w:color w:val="auto"/>
          <w:sz w:val="24"/>
          <w:szCs w:val="24"/>
          <w:lang w:val="it-IT"/>
        </w:rPr>
      </w:pPr>
      <w:r w:rsidRPr="001E06AA">
        <w:rPr>
          <w:b/>
          <w:bCs/>
          <w:color w:val="auto"/>
          <w:sz w:val="24"/>
          <w:szCs w:val="24"/>
          <w:lang w:val="it-IT"/>
        </w:rPr>
        <w:t>Inquiries</w:t>
      </w:r>
    </w:p>
    <w:p w14:paraId="689C155D" w14:textId="77777777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it-IT"/>
        </w:rPr>
      </w:pP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 xml:space="preserve">Questions regarding the position or application process may be directed to: </w:t>
      </w: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it-IT"/>
        </w:rPr>
        <w:t>gabriela.oregon@mail.udp.cl</w:t>
      </w:r>
    </w:p>
    <w:p w14:paraId="46EC7E7B" w14:textId="0DC51343" w:rsidR="00382CE3" w:rsidRPr="001E06AA" w:rsidRDefault="00382CE3" w:rsidP="00382CE3">
      <w:pPr>
        <w:pStyle w:val="Ttulo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60" w:after="60"/>
        <w:jc w:val="both"/>
        <w:rPr>
          <w:rFonts w:eastAsia="Avenir Heavy" w:cs="Avenir Heavy"/>
          <w:b/>
          <w:bCs/>
          <w:color w:val="auto"/>
          <w:sz w:val="24"/>
          <w:szCs w:val="24"/>
          <w:lang w:val="it-IT"/>
        </w:rPr>
      </w:pPr>
      <w:r w:rsidRPr="001E06AA">
        <w:rPr>
          <w:b/>
          <w:bCs/>
          <w:color w:val="auto"/>
          <w:sz w:val="24"/>
          <w:szCs w:val="24"/>
          <w:lang w:val="en-US"/>
        </w:rPr>
        <w:t>Conditions of Application and Selection</w:t>
      </w:r>
    </w:p>
    <w:p w14:paraId="79BD2286" w14:textId="68731BD6" w:rsidR="00382CE3" w:rsidRDefault="00382CE3" w:rsidP="00CC37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259"/>
        <w:jc w:val="both"/>
        <w:rPr>
          <w:rFonts w:asciiTheme="majorHAnsi" w:hAnsiTheme="majorHAnsi"/>
          <w:color w:val="auto"/>
          <w:sz w:val="24"/>
          <w:szCs w:val="24"/>
          <w:lang w:val="en-US"/>
        </w:rPr>
      </w:pP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 xml:space="preserve">• 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In</w:t>
      </w:r>
      <w:r w:rsidR="00CC3797">
        <w:rPr>
          <w:rFonts w:asciiTheme="majorHAnsi" w:hAnsiTheme="majorHAnsi"/>
          <w:color w:val="auto"/>
          <w:sz w:val="24"/>
          <w:szCs w:val="24"/>
          <w:lang w:val="en-US"/>
        </w:rPr>
        <w:t>ternational applicants are welcome.</w:t>
      </w:r>
    </w:p>
    <w:p w14:paraId="4F2B20A7" w14:textId="3B28A289" w:rsidR="00CC3797" w:rsidRDefault="00CC3797" w:rsidP="00CC37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259"/>
        <w:jc w:val="both"/>
        <w:rPr>
          <w:rFonts w:asciiTheme="majorHAnsi" w:hAnsiTheme="majorHAnsi"/>
          <w:color w:val="auto"/>
          <w:sz w:val="24"/>
          <w:szCs w:val="24"/>
          <w:lang w:val="en-US"/>
        </w:rPr>
      </w:pP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 xml:space="preserve">•  </w:t>
      </w:r>
      <w:r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>In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complete applications, applications received after the deadline, or applications that do not meet the stated eligibility requirements will not be considered.</w:t>
      </w:r>
    </w:p>
    <w:p w14:paraId="67E279D2" w14:textId="77777777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259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it-IT"/>
        </w:rPr>
      </w:pP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lastRenderedPageBreak/>
        <w:t xml:space="preserve">•  The Selection Committee 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will notif</w:t>
      </w:r>
      <w:r w:rsidRPr="00184C34">
        <w:rPr>
          <w:rFonts w:asciiTheme="majorHAnsi" w:hAnsiTheme="majorHAnsi"/>
          <w:color w:val="auto"/>
          <w:sz w:val="24"/>
          <w:szCs w:val="24"/>
          <w:lang w:val="it-IT"/>
        </w:rPr>
        <w:t>y a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 xml:space="preserve">pplicants by email </w:t>
      </w:r>
      <w:r w:rsidRPr="00184C34">
        <w:rPr>
          <w:rFonts w:asciiTheme="majorHAnsi" w:hAnsiTheme="majorHAnsi"/>
          <w:color w:val="auto"/>
          <w:sz w:val="24"/>
          <w:szCs w:val="24"/>
          <w:lang w:val="it-IT"/>
        </w:rPr>
        <w:t>of acceptance or denial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 xml:space="preserve"> of their application.</w:t>
      </w:r>
    </w:p>
    <w:p w14:paraId="766852F7" w14:textId="77777777" w:rsidR="00382CE3" w:rsidRPr="00184C34" w:rsidRDefault="00382CE3" w:rsidP="00382C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/>
        <w:ind w:left="317" w:hanging="259"/>
        <w:jc w:val="both"/>
        <w:rPr>
          <w:rFonts w:asciiTheme="majorHAnsi" w:eastAsia="Avenir Roman" w:hAnsiTheme="majorHAnsi" w:cs="Avenir Roman"/>
          <w:color w:val="auto"/>
          <w:sz w:val="24"/>
          <w:szCs w:val="24"/>
          <w:lang w:val="it-IT"/>
        </w:rPr>
      </w:pPr>
      <w:r w:rsidRPr="00184C34">
        <w:rPr>
          <w:rStyle w:val="None"/>
          <w:rFonts w:asciiTheme="majorHAnsi" w:hAnsiTheme="majorHAnsi"/>
          <w:color w:val="auto"/>
          <w:sz w:val="24"/>
          <w:szCs w:val="24"/>
          <w:lang w:val="en-US"/>
        </w:rPr>
        <w:t>•  The Selection Committee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 xml:space="preserve"> reserves the right </w:t>
      </w:r>
      <w:r w:rsidRPr="00184C34">
        <w:rPr>
          <w:rFonts w:asciiTheme="majorHAnsi" w:hAnsiTheme="majorHAnsi"/>
          <w:color w:val="auto"/>
          <w:sz w:val="24"/>
          <w:szCs w:val="24"/>
          <w:lang w:val="it-IT"/>
        </w:rPr>
        <w:t>to declare the position vacant if candidates</w:t>
      </w:r>
      <w:r w:rsidRPr="00184C34">
        <w:rPr>
          <w:rFonts w:asciiTheme="majorHAnsi" w:hAnsiTheme="majorHAnsi"/>
          <w:color w:val="auto"/>
          <w:sz w:val="24"/>
          <w:szCs w:val="24"/>
          <w:lang w:val="en-US"/>
        </w:rPr>
        <w:t>, even where they meet the stated requirements, do not reach a minimum expected level of qualification for the position.</w:t>
      </w:r>
    </w:p>
    <w:p w14:paraId="684A5282" w14:textId="77777777" w:rsidR="00382CE3" w:rsidRPr="00184C34" w:rsidRDefault="00382CE3" w:rsidP="00382CE3">
      <w:pPr>
        <w:jc w:val="both"/>
        <w:rPr>
          <w:rFonts w:asciiTheme="majorHAnsi" w:hAnsiTheme="majorHAnsi"/>
          <w:color w:val="auto"/>
          <w:sz w:val="24"/>
          <w:szCs w:val="24"/>
          <w:lang w:val="it-IT"/>
        </w:rPr>
      </w:pPr>
    </w:p>
    <w:sectPr w:rsidR="00382CE3" w:rsidRPr="00184C34" w:rsidSect="00382CE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6E23F" w14:textId="77777777" w:rsidR="000B68AC" w:rsidRDefault="000B68AC">
      <w:pPr>
        <w:spacing w:after="0" w:line="240" w:lineRule="auto"/>
      </w:pPr>
      <w:r>
        <w:separator/>
      </w:r>
    </w:p>
  </w:endnote>
  <w:endnote w:type="continuationSeparator" w:id="0">
    <w:p w14:paraId="08ECC71D" w14:textId="77777777" w:rsidR="000B68AC" w:rsidRDefault="000B6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Book">
    <w:altName w:val="Tw Cen MT"/>
    <w:charset w:val="00"/>
    <w:family w:val="roman"/>
    <w:pitch w:val="default"/>
  </w:font>
  <w:font w:name="Avenir Roman">
    <w:altName w:val="Cambria"/>
    <w:charset w:val="00"/>
    <w:family w:val="roman"/>
    <w:pitch w:val="default"/>
  </w:font>
  <w:font w:name="Avenir Heavy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62E0" w14:textId="77777777" w:rsidR="00382CE3" w:rsidRDefault="00382CE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B4E25" w14:textId="77777777" w:rsidR="000B68AC" w:rsidRDefault="000B68AC">
      <w:pPr>
        <w:spacing w:after="0" w:line="240" w:lineRule="auto"/>
      </w:pPr>
      <w:r>
        <w:separator/>
      </w:r>
    </w:p>
  </w:footnote>
  <w:footnote w:type="continuationSeparator" w:id="0">
    <w:p w14:paraId="17D6551B" w14:textId="77777777" w:rsidR="000B68AC" w:rsidRDefault="000B6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C1D83" w14:textId="77777777" w:rsidR="00382CE3" w:rsidRDefault="00382CE3">
    <w:pPr>
      <w:pStyle w:val="Encabezado"/>
      <w:jc w:val="right"/>
    </w:pPr>
    <w:r>
      <w:rPr>
        <w:noProof/>
      </w:rPr>
      <w:drawing>
        <wp:inline distT="0" distB="0" distL="0" distR="0" wp14:anchorId="63F993F0" wp14:editId="78AD55C5">
          <wp:extent cx="1184524" cy="437411"/>
          <wp:effectExtent l="0" t="0" r="0" b="0"/>
          <wp:docPr id="1073741825" name="officeArt object" descr="udp_FAC_educacion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dp_FAC_educacion-01.jpg" descr="udp_FAC_educacion-0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4524" cy="43741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B25F9"/>
    <w:multiLevelType w:val="hybridMultilevel"/>
    <w:tmpl w:val="0D361F12"/>
    <w:lvl w:ilvl="0" w:tplc="340A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154733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E3"/>
    <w:rsid w:val="000B2C18"/>
    <w:rsid w:val="000B68AC"/>
    <w:rsid w:val="00184C34"/>
    <w:rsid w:val="001E06AA"/>
    <w:rsid w:val="00382CE3"/>
    <w:rsid w:val="005F18EB"/>
    <w:rsid w:val="0093259B"/>
    <w:rsid w:val="00B8329E"/>
    <w:rsid w:val="00CC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355EC"/>
  <w15:chartTrackingRefBased/>
  <w15:docId w15:val="{9F20D22E-AEDA-4CC7-8A3E-4E1A3993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CE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val="es-ES_tradnl" w:eastAsia="es-C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82CE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2CE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2CE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2CE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2CE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2CE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2CE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2CE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2CE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2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2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2C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2C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2C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2C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2C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2C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2C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2C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82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2CE3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82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2C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82C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2C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82C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2CE3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bdr w:val="none" w:sz="0" w:space="0" w:color="auto"/>
      <w:lang w:val="es-CL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2C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2CE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link w:val="EncabezadoCar"/>
    <w:rsid w:val="00382CE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0" w:line="240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val="es-ES_tradnl" w:eastAsia="es-CL"/>
      <w14:ligatures w14:val="none"/>
    </w:rPr>
  </w:style>
  <w:style w:type="character" w:customStyle="1" w:styleId="EncabezadoCar">
    <w:name w:val="Encabezado Car"/>
    <w:basedOn w:val="Fuentedeprrafopredeter"/>
    <w:link w:val="Encabezado"/>
    <w:rsid w:val="00382CE3"/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val="es-ES_tradnl" w:eastAsia="es-CL"/>
      <w14:ligatures w14:val="none"/>
    </w:rPr>
  </w:style>
  <w:style w:type="paragraph" w:customStyle="1" w:styleId="HeaderFooter">
    <w:name w:val="Header &amp; Footer"/>
    <w:rsid w:val="00382CE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Avenir Book" w:eastAsia="Arial Unicode MS" w:hAnsi="Avenir Book" w:cs="Arial Unicode MS"/>
      <w:color w:val="000000"/>
      <w:kern w:val="0"/>
      <w:sz w:val="22"/>
      <w:szCs w:val="22"/>
      <w:bdr w:val="nil"/>
      <w:lang w:eastAsia="es-C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one">
    <w:name w:val="None"/>
    <w:rsid w:val="00382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677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Sepúlveda Santibañez</dc:creator>
  <cp:keywords/>
  <dc:description/>
  <cp:lastModifiedBy>Paula Louzano Baptista</cp:lastModifiedBy>
  <cp:revision>3</cp:revision>
  <dcterms:created xsi:type="dcterms:W3CDTF">2026-08-26T22:49:00Z</dcterms:created>
  <dcterms:modified xsi:type="dcterms:W3CDTF">2026-08-26T22:50:00Z</dcterms:modified>
</cp:coreProperties>
</file>