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B1701" w14:textId="7D5E7DAB" w:rsidR="00581717" w:rsidRDefault="00581717" w:rsidP="00581717">
      <w:pPr>
        <w:pStyle w:val="Ttulo1"/>
        <w:keepNext w:val="0"/>
        <w:keepLines w:val="0"/>
        <w:spacing w:before="480" w:line="240" w:lineRule="auto"/>
        <w:jc w:val="center"/>
        <w:rPr>
          <w:sz w:val="24"/>
          <w:szCs w:val="24"/>
        </w:rPr>
      </w:pPr>
      <w:bookmarkStart w:id="0" w:name="_geludu8v9xdd" w:colFirst="0" w:colLast="0"/>
      <w:bookmarkEnd w:id="0"/>
      <w:r>
        <w:rPr>
          <w:noProof/>
        </w:rPr>
        <w:drawing>
          <wp:inline distT="0" distB="0" distL="0" distR="0" wp14:anchorId="2D08129E" wp14:editId="29BEF6DD">
            <wp:extent cx="2286000" cy="762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7"/>
                    <a:srcRect/>
                    <a:stretch>
                      <a:fillRect/>
                    </a:stretch>
                  </pic:blipFill>
                  <pic:spPr bwMode="auto">
                    <a:xfrm>
                      <a:off x="0" y="0"/>
                      <a:ext cx="2286000" cy="762000"/>
                    </a:xfrm>
                    <a:prstGeom prst="rect">
                      <a:avLst/>
                    </a:prstGeom>
                  </pic:spPr>
                </pic:pic>
              </a:graphicData>
            </a:graphic>
          </wp:inline>
        </w:drawing>
      </w:r>
    </w:p>
    <w:p w14:paraId="4730A3AE" w14:textId="60065D6D" w:rsidR="001E7843" w:rsidRDefault="00455E28">
      <w:pPr>
        <w:pStyle w:val="Ttulo1"/>
        <w:keepNext w:val="0"/>
        <w:keepLines w:val="0"/>
        <w:spacing w:before="480" w:line="240" w:lineRule="auto"/>
        <w:jc w:val="right"/>
        <w:rPr>
          <w:b/>
          <w:bCs/>
          <w:sz w:val="24"/>
          <w:szCs w:val="24"/>
        </w:rPr>
      </w:pPr>
      <w:r>
        <w:rPr>
          <w:sz w:val="24"/>
          <w:szCs w:val="24"/>
        </w:rPr>
        <w:t>Santiago, 11 de septiembre de 2026</w:t>
      </w:r>
    </w:p>
    <w:p w14:paraId="30041CC9" w14:textId="77777777" w:rsidR="001E7843" w:rsidRDefault="00455E28">
      <w:pPr>
        <w:pStyle w:val="Ttulo1"/>
        <w:keepNext w:val="0"/>
        <w:keepLines w:val="0"/>
        <w:spacing w:before="480" w:line="240" w:lineRule="auto"/>
        <w:jc w:val="center"/>
        <w:rPr>
          <w:b/>
          <w:bCs/>
          <w:sz w:val="24"/>
          <w:szCs w:val="24"/>
        </w:rPr>
      </w:pPr>
      <w:bookmarkStart w:id="1" w:name="_kbpjyrl602u2" w:colFirst="0" w:colLast="0"/>
      <w:bookmarkEnd w:id="1"/>
      <w:r>
        <w:rPr>
          <w:b/>
          <w:bCs/>
          <w:sz w:val="24"/>
          <w:szCs w:val="24"/>
        </w:rPr>
        <w:t>CONCURSO INTERNO Y EXTERNO</w:t>
      </w:r>
      <w:r>
        <w:rPr>
          <w:b/>
          <w:bCs/>
          <w:sz w:val="24"/>
          <w:szCs w:val="24"/>
        </w:rPr>
        <w:br/>
        <w:t>CURSOS DE FORMACIÓN GENERAL EN INGLÉS 2027</w:t>
      </w:r>
      <w:r>
        <w:rPr>
          <w:b/>
          <w:bCs/>
          <w:sz w:val="24"/>
          <w:szCs w:val="24"/>
        </w:rPr>
        <w:br/>
        <w:t>Dirección General de Estudios Generales, Archivos y Cultura</w:t>
      </w:r>
      <w:r>
        <w:rPr>
          <w:b/>
          <w:bCs/>
          <w:sz w:val="24"/>
          <w:szCs w:val="24"/>
        </w:rPr>
        <w:br/>
        <w:t>Dirección General de Relaciones Internacionales</w:t>
      </w:r>
    </w:p>
    <w:p w14:paraId="28D104F1" w14:textId="77777777" w:rsidR="001E7843" w:rsidRDefault="00455E28">
      <w:pPr>
        <w:spacing w:before="240" w:after="240" w:line="240" w:lineRule="auto"/>
        <w:jc w:val="center"/>
        <w:rPr>
          <w:b/>
          <w:bCs/>
          <w:sz w:val="24"/>
          <w:szCs w:val="24"/>
        </w:rPr>
      </w:pPr>
      <w:r>
        <w:rPr>
          <w:b/>
          <w:bCs/>
          <w:sz w:val="24"/>
          <w:szCs w:val="24"/>
        </w:rPr>
        <w:t>Convocatoria para la selección de tres docentes que impartirán cursos de Formación General íntegramente en inglés durante 2027</w:t>
      </w:r>
    </w:p>
    <w:p w14:paraId="75B754AF" w14:textId="77777777" w:rsidR="001E7843" w:rsidRDefault="00455E28">
      <w:pPr>
        <w:pStyle w:val="Ttulo2"/>
        <w:keepNext w:val="0"/>
        <w:keepLines w:val="0"/>
        <w:spacing w:after="80"/>
        <w:rPr>
          <w:b/>
          <w:bCs/>
          <w:sz w:val="24"/>
          <w:szCs w:val="24"/>
        </w:rPr>
      </w:pPr>
      <w:bookmarkStart w:id="2" w:name="_1xm83dj4t00n" w:colFirst="0" w:colLast="0"/>
      <w:bookmarkEnd w:id="2"/>
      <w:r>
        <w:rPr>
          <w:b/>
          <w:bCs/>
          <w:sz w:val="24"/>
          <w:szCs w:val="24"/>
        </w:rPr>
        <w:t>1. Convocatoria</w:t>
      </w:r>
    </w:p>
    <w:p w14:paraId="1538B430" w14:textId="77777777" w:rsidR="001E7843" w:rsidRDefault="00455E28" w:rsidP="00581717">
      <w:pPr>
        <w:spacing w:before="240" w:after="240"/>
        <w:ind w:firstLine="720"/>
        <w:jc w:val="both"/>
        <w:rPr>
          <w:sz w:val="24"/>
          <w:szCs w:val="24"/>
        </w:rPr>
      </w:pPr>
      <w:r>
        <w:rPr>
          <w:sz w:val="24"/>
          <w:szCs w:val="24"/>
        </w:rPr>
        <w:t>La Dirección General de Estudios Generales, Archivos y Cultura y la Dirección General de Relaciones Internacionales de la Universidad Diego Portales convocan a concurso interno y externo para seleccionar a tres docentes, cada uno de los cuales estará a cargo del diseño y la impartición de un curso de Formación General dictado íntegramente en inglés durante 2027.</w:t>
      </w:r>
    </w:p>
    <w:p w14:paraId="3B655D98" w14:textId="77777777" w:rsidR="001E7843" w:rsidRDefault="00455E28" w:rsidP="00581717">
      <w:pPr>
        <w:spacing w:before="240" w:after="240"/>
        <w:ind w:firstLine="720"/>
        <w:jc w:val="both"/>
        <w:rPr>
          <w:sz w:val="24"/>
          <w:szCs w:val="24"/>
        </w:rPr>
      </w:pPr>
      <w:r>
        <w:rPr>
          <w:sz w:val="24"/>
          <w:szCs w:val="24"/>
        </w:rPr>
        <w:t xml:space="preserve">Los Estudios Generales constituyen un espacio de formación transversal presente en todas las carreras de pregrado de la UDP, que apuesta por una mirada global e interdisciplinaria. Frente a la complejidad del mundo contemporáneo, sus cursos buscan abrir otras formas de abordar problemas, ampliar los marcos de análisis y poner en relación saberes provenientes de distintas áreas del conocimiento. De este modo, permiten que cada estudiante amplíe su formación más allá de su disciplina y construya un recorrido </w:t>
      </w:r>
      <w:r>
        <w:rPr>
          <w:sz w:val="24"/>
          <w:szCs w:val="24"/>
        </w:rPr>
        <w:t>académico propio a partir de nuevos campos de interés.</w:t>
      </w:r>
    </w:p>
    <w:p w14:paraId="3AC466FD" w14:textId="77777777" w:rsidR="001E7843" w:rsidRDefault="00455E28" w:rsidP="00581717">
      <w:pPr>
        <w:spacing w:before="240" w:after="240"/>
        <w:ind w:firstLine="720"/>
        <w:jc w:val="both"/>
        <w:rPr>
          <w:sz w:val="24"/>
          <w:szCs w:val="24"/>
        </w:rPr>
      </w:pPr>
      <w:r>
        <w:rPr>
          <w:sz w:val="24"/>
          <w:szCs w:val="24"/>
        </w:rPr>
        <w:t>Los cursos impartidos en inglés forman parte de esta oferta y contribuyen a la internacionalización de la experiencia formativa de la Universidad. En ellos participan conjuntamente estudiantes UDP y estudiantes internacionales, lo que permite abordar problemas y debates desde distintos contextos e incorporar perspectivas comparadas.</w:t>
      </w:r>
    </w:p>
    <w:p w14:paraId="1BAFB86D" w14:textId="77777777" w:rsidR="001E7843" w:rsidRDefault="00455E28" w:rsidP="00581717">
      <w:pPr>
        <w:spacing w:before="240" w:after="240"/>
        <w:ind w:firstLine="720"/>
        <w:jc w:val="both"/>
        <w:rPr>
          <w:sz w:val="24"/>
          <w:szCs w:val="24"/>
        </w:rPr>
      </w:pPr>
      <w:r>
        <w:rPr>
          <w:sz w:val="24"/>
          <w:szCs w:val="24"/>
        </w:rPr>
        <w:t>El concurso seleccionará tres propuestas de asignatura diferentes. Los cursos se programarán durante el primer y/o segundo semestre de 2027, de acuerdo con las necesidades académicas de Estudios Generales y la disponibilidad de las personas seleccionadas.</w:t>
      </w:r>
    </w:p>
    <w:p w14:paraId="3F42F022" w14:textId="0D742E9E" w:rsidR="001E7843" w:rsidRDefault="00455E28" w:rsidP="00581717">
      <w:pPr>
        <w:pStyle w:val="Ttulo2"/>
        <w:keepNext w:val="0"/>
        <w:keepLines w:val="0"/>
        <w:spacing w:after="80"/>
        <w:jc w:val="both"/>
        <w:rPr>
          <w:b/>
          <w:bCs/>
          <w:sz w:val="24"/>
          <w:szCs w:val="24"/>
        </w:rPr>
      </w:pPr>
      <w:bookmarkStart w:id="3" w:name="_qmls3rb5dlmr" w:colFirst="0" w:colLast="0"/>
      <w:bookmarkEnd w:id="3"/>
      <w:r>
        <w:rPr>
          <w:b/>
          <w:bCs/>
          <w:sz w:val="24"/>
          <w:szCs w:val="24"/>
        </w:rPr>
        <w:lastRenderedPageBreak/>
        <w:t xml:space="preserve">2. </w:t>
      </w:r>
      <w:r w:rsidR="00581717">
        <w:rPr>
          <w:b/>
          <w:bCs/>
          <w:sz w:val="24"/>
          <w:szCs w:val="24"/>
        </w:rPr>
        <w:t>Actividades</w:t>
      </w:r>
      <w:r>
        <w:rPr>
          <w:b/>
          <w:bCs/>
          <w:sz w:val="24"/>
          <w:szCs w:val="24"/>
        </w:rPr>
        <w:t xml:space="preserve"> por desempeñar</w:t>
      </w:r>
    </w:p>
    <w:p w14:paraId="06032D95" w14:textId="77777777" w:rsidR="001E7843" w:rsidRDefault="00455E28" w:rsidP="00581717">
      <w:pPr>
        <w:spacing w:before="240" w:after="240"/>
        <w:jc w:val="both"/>
        <w:rPr>
          <w:sz w:val="24"/>
          <w:szCs w:val="24"/>
        </w:rPr>
      </w:pPr>
      <w:r>
        <w:rPr>
          <w:sz w:val="24"/>
          <w:szCs w:val="24"/>
        </w:rPr>
        <w:t>Las personas seleccionadas deberán:</w:t>
      </w:r>
    </w:p>
    <w:p w14:paraId="42F86FD1" w14:textId="77777777" w:rsidR="001E7843" w:rsidRDefault="00455E28" w:rsidP="00581717">
      <w:pPr>
        <w:spacing w:before="240" w:after="240"/>
        <w:jc w:val="both"/>
        <w:rPr>
          <w:sz w:val="24"/>
          <w:szCs w:val="24"/>
        </w:rPr>
      </w:pPr>
      <w:r>
        <w:rPr>
          <w:sz w:val="24"/>
          <w:szCs w:val="24"/>
        </w:rPr>
        <w:t>a) Desarrollar el programa definitivo de la asignatura, en conjunto con la unidad académica de Estudios Generales y a partir de la propuesta presentada al concurso.</w:t>
      </w:r>
    </w:p>
    <w:p w14:paraId="4FE671BA" w14:textId="77777777" w:rsidR="001E7843" w:rsidRDefault="00455E28" w:rsidP="00581717">
      <w:pPr>
        <w:spacing w:before="240" w:after="240"/>
        <w:jc w:val="both"/>
        <w:rPr>
          <w:sz w:val="24"/>
          <w:szCs w:val="24"/>
        </w:rPr>
      </w:pPr>
      <w:r>
        <w:rPr>
          <w:sz w:val="24"/>
          <w:szCs w:val="24"/>
        </w:rPr>
        <w:t>b) Impartir presencialmente el curso adjudicado en dos módulos semanales de una hora y veinte minutos cada uno.</w:t>
      </w:r>
    </w:p>
    <w:p w14:paraId="56A5CD60" w14:textId="77777777" w:rsidR="001E7843" w:rsidRDefault="00455E28" w:rsidP="00581717">
      <w:pPr>
        <w:spacing w:before="240" w:after="240"/>
        <w:jc w:val="both"/>
        <w:rPr>
          <w:sz w:val="24"/>
          <w:szCs w:val="24"/>
        </w:rPr>
      </w:pPr>
      <w:r>
        <w:rPr>
          <w:sz w:val="24"/>
          <w:szCs w:val="24"/>
        </w:rPr>
        <w:t>c) Dictar la totalidad de las clases, actividades y evaluaciones del curso en idioma inglés.</w:t>
      </w:r>
    </w:p>
    <w:p w14:paraId="31C4CFCA" w14:textId="77777777" w:rsidR="001E7843" w:rsidRDefault="00455E28" w:rsidP="00581717">
      <w:pPr>
        <w:spacing w:before="240" w:after="240"/>
        <w:jc w:val="both"/>
        <w:rPr>
          <w:sz w:val="24"/>
          <w:szCs w:val="24"/>
        </w:rPr>
      </w:pPr>
      <w:r>
        <w:rPr>
          <w:sz w:val="24"/>
          <w:szCs w:val="24"/>
        </w:rPr>
        <w:t>d) Incorporar los ajustes que resulten necesarios durante el proceso de diseño e implementación de la asignatura.</w:t>
      </w:r>
    </w:p>
    <w:p w14:paraId="66645225" w14:textId="77777777" w:rsidR="001E7843" w:rsidRDefault="00455E28" w:rsidP="00581717">
      <w:pPr>
        <w:spacing w:before="240" w:after="240"/>
        <w:jc w:val="both"/>
        <w:rPr>
          <w:sz w:val="24"/>
          <w:szCs w:val="24"/>
        </w:rPr>
      </w:pPr>
      <w:r>
        <w:rPr>
          <w:sz w:val="24"/>
          <w:szCs w:val="24"/>
        </w:rPr>
        <w:t>e) Participar en las reuniones y actividades de formación docente convocadas por Estudios Generales.</w:t>
      </w:r>
    </w:p>
    <w:p w14:paraId="31B04682" w14:textId="77777777" w:rsidR="001E7843" w:rsidRDefault="00455E28" w:rsidP="00581717">
      <w:pPr>
        <w:pStyle w:val="Ttulo2"/>
        <w:keepNext w:val="0"/>
        <w:keepLines w:val="0"/>
        <w:spacing w:after="80"/>
        <w:jc w:val="both"/>
        <w:rPr>
          <w:b/>
          <w:bCs/>
          <w:sz w:val="24"/>
          <w:szCs w:val="24"/>
        </w:rPr>
      </w:pPr>
      <w:bookmarkStart w:id="4" w:name="_5etwjzcm290b" w:colFirst="0" w:colLast="0"/>
      <w:bookmarkEnd w:id="4"/>
      <w:r>
        <w:rPr>
          <w:b/>
          <w:bCs/>
          <w:sz w:val="24"/>
          <w:szCs w:val="24"/>
        </w:rPr>
        <w:t>3. Requisitos de postulación</w:t>
      </w:r>
    </w:p>
    <w:p w14:paraId="528DC6BC" w14:textId="77777777" w:rsidR="001E7843" w:rsidRDefault="00455E28" w:rsidP="00581717">
      <w:pPr>
        <w:spacing w:before="240" w:after="240"/>
        <w:jc w:val="both"/>
        <w:rPr>
          <w:sz w:val="24"/>
          <w:szCs w:val="24"/>
        </w:rPr>
      </w:pPr>
      <w:r>
        <w:rPr>
          <w:sz w:val="24"/>
          <w:szCs w:val="24"/>
        </w:rPr>
        <w:t>Las personas postulantes deberán cumplir los siguientes requisitos:</w:t>
      </w:r>
    </w:p>
    <w:p w14:paraId="240E0E83" w14:textId="77777777" w:rsidR="001E7843" w:rsidRDefault="00455E28" w:rsidP="00581717">
      <w:pPr>
        <w:spacing w:before="240" w:after="240"/>
        <w:jc w:val="both"/>
        <w:rPr>
          <w:sz w:val="24"/>
          <w:szCs w:val="24"/>
        </w:rPr>
      </w:pPr>
      <w:r>
        <w:rPr>
          <w:sz w:val="24"/>
          <w:szCs w:val="24"/>
        </w:rPr>
        <w:t>a) Contar con un postgrado en un área pertinente a la propuesta presentada. Se valorará especialmente el grado de Doctor. Excepcionalmente, este requisito podrá ser evaluado de acuerdo con una trayectoria académica o profesional ampliamente acreditada en el área correspondiente.</w:t>
      </w:r>
    </w:p>
    <w:p w14:paraId="4A4F86DD" w14:textId="77777777" w:rsidR="001E7843" w:rsidRDefault="00455E28" w:rsidP="00581717">
      <w:pPr>
        <w:spacing w:before="240" w:after="240"/>
        <w:jc w:val="both"/>
        <w:rPr>
          <w:sz w:val="24"/>
          <w:szCs w:val="24"/>
        </w:rPr>
      </w:pPr>
      <w:r>
        <w:rPr>
          <w:sz w:val="24"/>
          <w:szCs w:val="24"/>
        </w:rPr>
        <w:t>b) Contar con al menos dos años de experiencia demostrable en docencia universitaria.</w:t>
      </w:r>
    </w:p>
    <w:p w14:paraId="67F5ACDE" w14:textId="77777777" w:rsidR="001E7843" w:rsidRDefault="00455E28" w:rsidP="00581717">
      <w:pPr>
        <w:spacing w:before="240" w:after="240"/>
        <w:jc w:val="both"/>
        <w:rPr>
          <w:sz w:val="24"/>
          <w:szCs w:val="24"/>
        </w:rPr>
      </w:pPr>
      <w:r>
        <w:rPr>
          <w:sz w:val="24"/>
          <w:szCs w:val="24"/>
        </w:rPr>
        <w:t>c) Se valorará la experiencia docente con estudiantes provenientes de distintas disciplinas y/o con estudiantes internacionales.</w:t>
      </w:r>
    </w:p>
    <w:p w14:paraId="56F59FA8" w14:textId="77777777" w:rsidR="001E7843" w:rsidRDefault="00455E28" w:rsidP="00581717">
      <w:pPr>
        <w:spacing w:before="240" w:after="240"/>
        <w:jc w:val="both"/>
        <w:rPr>
          <w:sz w:val="24"/>
          <w:szCs w:val="24"/>
        </w:rPr>
      </w:pPr>
      <w:r>
        <w:rPr>
          <w:sz w:val="24"/>
          <w:szCs w:val="24"/>
        </w:rPr>
        <w:t>d) Presentar una propuesta individual. Excepcionalmente, podrá aceptarse una propuesta impartida por dos docentes cuando la naturaleza del curso justifique académicamente esta modalidad.</w:t>
      </w:r>
    </w:p>
    <w:p w14:paraId="27FAD629" w14:textId="77777777" w:rsidR="001E7843" w:rsidRDefault="00455E28" w:rsidP="00581717">
      <w:pPr>
        <w:spacing w:before="240" w:after="240"/>
        <w:jc w:val="both"/>
        <w:rPr>
          <w:sz w:val="24"/>
          <w:szCs w:val="24"/>
        </w:rPr>
      </w:pPr>
      <w:r>
        <w:rPr>
          <w:sz w:val="24"/>
          <w:szCs w:val="24"/>
        </w:rPr>
        <w:t>e) Contar con disponibilidad para desarrollar el programa definitivo del curso antes del inicio del semestre correspondiente.</w:t>
      </w:r>
    </w:p>
    <w:p w14:paraId="5CF6AC79" w14:textId="77777777" w:rsidR="001E7843" w:rsidRDefault="00455E28" w:rsidP="00581717">
      <w:pPr>
        <w:spacing w:before="240" w:after="240"/>
        <w:jc w:val="both"/>
        <w:rPr>
          <w:sz w:val="24"/>
          <w:szCs w:val="24"/>
        </w:rPr>
      </w:pPr>
      <w:r>
        <w:rPr>
          <w:sz w:val="24"/>
          <w:szCs w:val="24"/>
        </w:rPr>
        <w:t>f) Contar con un dominio de inglés suficiente para desarrollar íntegramente la docencia universitaria en este idioma. No será necesario presentar una certificación, aunque se espera un dominio equivalente al nivel C1 del Marco Común Europeo de Referencia para las Lenguas.</w:t>
      </w:r>
    </w:p>
    <w:p w14:paraId="072971A9" w14:textId="77777777" w:rsidR="00581717" w:rsidRDefault="00581717" w:rsidP="00581717">
      <w:pPr>
        <w:spacing w:before="240" w:after="240"/>
        <w:jc w:val="both"/>
        <w:rPr>
          <w:sz w:val="24"/>
          <w:szCs w:val="24"/>
        </w:rPr>
      </w:pPr>
    </w:p>
    <w:p w14:paraId="7E438607" w14:textId="77777777" w:rsidR="001E7843" w:rsidRDefault="00455E28" w:rsidP="00581717">
      <w:pPr>
        <w:pStyle w:val="Ttulo3"/>
        <w:keepNext w:val="0"/>
        <w:keepLines w:val="0"/>
        <w:spacing w:before="280"/>
        <w:jc w:val="both"/>
        <w:rPr>
          <w:b/>
          <w:bCs/>
          <w:color w:val="000000"/>
          <w:sz w:val="24"/>
          <w:szCs w:val="24"/>
        </w:rPr>
      </w:pPr>
      <w:bookmarkStart w:id="5" w:name="_pr0ubsn0m2fw" w:colFirst="0" w:colLast="0"/>
      <w:bookmarkEnd w:id="5"/>
      <w:r>
        <w:rPr>
          <w:b/>
          <w:bCs/>
          <w:color w:val="000000"/>
          <w:sz w:val="24"/>
          <w:szCs w:val="24"/>
        </w:rPr>
        <w:lastRenderedPageBreak/>
        <w:t>4. Orientación de las propuestas</w:t>
      </w:r>
    </w:p>
    <w:p w14:paraId="7F79C635" w14:textId="77777777" w:rsidR="001E7843" w:rsidRDefault="00455E28" w:rsidP="00581717">
      <w:pPr>
        <w:spacing w:before="240" w:after="240"/>
        <w:jc w:val="both"/>
        <w:rPr>
          <w:sz w:val="24"/>
          <w:szCs w:val="24"/>
        </w:rPr>
      </w:pPr>
      <w:r>
        <w:rPr>
          <w:sz w:val="24"/>
          <w:szCs w:val="24"/>
        </w:rPr>
        <w:t>Las propuestas deberán corresponder a una de las tres áreas en que se organiza la Formación General de la Universidad Diego Portales:</w:t>
      </w:r>
    </w:p>
    <w:p w14:paraId="7DB5CF45" w14:textId="77777777" w:rsidR="001E7843" w:rsidRDefault="00455E28" w:rsidP="00581717">
      <w:pPr>
        <w:spacing w:before="240" w:after="240"/>
        <w:jc w:val="both"/>
        <w:rPr>
          <w:sz w:val="24"/>
          <w:szCs w:val="24"/>
        </w:rPr>
      </w:pPr>
      <w:r>
        <w:rPr>
          <w:b/>
          <w:bCs/>
          <w:sz w:val="24"/>
          <w:szCs w:val="24"/>
        </w:rPr>
        <w:t>Sociedades y Ciudadanía.</w:t>
      </w:r>
      <w:r>
        <w:rPr>
          <w:sz w:val="24"/>
          <w:szCs w:val="24"/>
        </w:rPr>
        <w:t xml:space="preserve"> Centrada en la comprensión de la complejidad de los fenómenos sociales, sus transformaciones históricas y sus distintos contextos, así como de las formas de organización e interacción de los seres humanos.</w:t>
      </w:r>
    </w:p>
    <w:p w14:paraId="42DD792F" w14:textId="77777777" w:rsidR="001E7843" w:rsidRDefault="00455E28" w:rsidP="00581717">
      <w:pPr>
        <w:spacing w:before="240" w:after="240"/>
        <w:jc w:val="both"/>
        <w:rPr>
          <w:sz w:val="24"/>
          <w:szCs w:val="24"/>
        </w:rPr>
      </w:pPr>
      <w:r>
        <w:rPr>
          <w:b/>
          <w:bCs/>
          <w:sz w:val="24"/>
          <w:szCs w:val="24"/>
        </w:rPr>
        <w:t>Ética, Indagación Filosófica y Estética.</w:t>
      </w:r>
      <w:r>
        <w:rPr>
          <w:sz w:val="24"/>
          <w:szCs w:val="24"/>
        </w:rPr>
        <w:t xml:space="preserve"> Orientada a la reflexión sobre las grandes preguntas de las humanidades mediante el discernimiento ético, la apreciación crítica de producciones artísticas y el examen de sistemas de pensamiento, ideas y conceptos.</w:t>
      </w:r>
    </w:p>
    <w:p w14:paraId="457EE84D" w14:textId="77777777" w:rsidR="001E7843" w:rsidRDefault="00455E28" w:rsidP="00581717">
      <w:pPr>
        <w:spacing w:before="240" w:after="240"/>
        <w:jc w:val="both"/>
        <w:rPr>
          <w:sz w:val="24"/>
          <w:szCs w:val="24"/>
        </w:rPr>
      </w:pPr>
      <w:r>
        <w:rPr>
          <w:b/>
          <w:bCs/>
          <w:sz w:val="24"/>
          <w:szCs w:val="24"/>
        </w:rPr>
        <w:t>Razonamiento Científico y Tecnologías.</w:t>
      </w:r>
      <w:r>
        <w:rPr>
          <w:sz w:val="24"/>
          <w:szCs w:val="24"/>
        </w:rPr>
        <w:t xml:space="preserve"> Orientada a la comprensión de modelos, principios y teorías científicas que permiten abordar fenómenos complejos, así como al análisis del cambio tecnológico y de sus implicancias sociales, éticas y ambientales.</w:t>
      </w:r>
    </w:p>
    <w:p w14:paraId="30A29EDA" w14:textId="77777777" w:rsidR="001E7843" w:rsidRDefault="00455E28" w:rsidP="00581717">
      <w:pPr>
        <w:spacing w:before="240" w:after="240"/>
        <w:jc w:val="both"/>
        <w:rPr>
          <w:sz w:val="24"/>
          <w:szCs w:val="24"/>
        </w:rPr>
      </w:pPr>
      <w:r>
        <w:rPr>
          <w:sz w:val="24"/>
          <w:szCs w:val="24"/>
        </w:rPr>
        <w:t>Los cursos deberán estar concebidos para estudiantes provenientes de distintas carreras y disciplinas, sin requerir conocimientos especializados previos. Asimismo, considerando que esta convocatoria busca ampliar la oferta de Formación General impartida en inglés y favorecer la participación conjunta de estudiantes UDP e internacionales, las propuestas deberán incorporar una perspectiva que permita abordar sus problemas y objetos de estudio en contextos nacionales, regionales o globales.</w:t>
      </w:r>
    </w:p>
    <w:p w14:paraId="44F4C156" w14:textId="45CDC4D8" w:rsidR="009A4D58" w:rsidRDefault="009A4D58" w:rsidP="00581717">
      <w:pPr>
        <w:spacing w:before="240" w:after="240"/>
        <w:jc w:val="both"/>
        <w:rPr>
          <w:sz w:val="24"/>
          <w:szCs w:val="24"/>
        </w:rPr>
      </w:pPr>
      <w:r>
        <w:rPr>
          <w:sz w:val="24"/>
          <w:szCs w:val="24"/>
        </w:rPr>
        <w:t>Algunos de los cursos de la oferta académica actual son:</w:t>
      </w:r>
    </w:p>
    <w:p w14:paraId="2506F61B" w14:textId="77777777" w:rsidR="00581717" w:rsidRPr="00581717" w:rsidRDefault="009A4D58" w:rsidP="00581717">
      <w:pPr>
        <w:pStyle w:val="Prrafodelista"/>
        <w:numPr>
          <w:ilvl w:val="0"/>
          <w:numId w:val="2"/>
        </w:numPr>
        <w:jc w:val="both"/>
        <w:rPr>
          <w:sz w:val="24"/>
          <w:szCs w:val="24"/>
          <w:lang w:val="en-US"/>
        </w:rPr>
      </w:pPr>
      <w:r w:rsidRPr="0005262D">
        <w:rPr>
          <w:b/>
          <w:bCs/>
          <w:sz w:val="24"/>
          <w:szCs w:val="24"/>
          <w:lang w:val="en-US"/>
        </w:rPr>
        <w:t>Doing Business in Latin American</w:t>
      </w:r>
    </w:p>
    <w:p w14:paraId="62A3CCAB" w14:textId="171C387C" w:rsidR="009A4D58" w:rsidRPr="009A4D58" w:rsidRDefault="009A4D58" w:rsidP="00581717">
      <w:pPr>
        <w:pStyle w:val="Prrafodelista"/>
        <w:jc w:val="both"/>
        <w:rPr>
          <w:sz w:val="24"/>
          <w:szCs w:val="24"/>
          <w:lang w:val="en-US"/>
        </w:rPr>
      </w:pPr>
      <w:r w:rsidRPr="009A4D58">
        <w:rPr>
          <w:sz w:val="24"/>
          <w:szCs w:val="24"/>
          <w:lang w:val="en-US"/>
        </w:rPr>
        <w:t xml:space="preserve">In this course, the student will learn about the characteristics of the biggest </w:t>
      </w:r>
      <w:proofErr w:type="spellStart"/>
      <w:r w:rsidRPr="009A4D58">
        <w:rPr>
          <w:sz w:val="24"/>
          <w:szCs w:val="24"/>
          <w:lang w:val="en-US"/>
        </w:rPr>
        <w:t>multilatinas</w:t>
      </w:r>
      <w:proofErr w:type="spellEnd"/>
      <w:r w:rsidRPr="009A4D58">
        <w:rPr>
          <w:sz w:val="24"/>
          <w:szCs w:val="24"/>
          <w:lang w:val="en-US"/>
        </w:rPr>
        <w:t xml:space="preserve">, how they have built their domestic and international competitive advantage, and they will identify which are the challenges and innovations to achieve the sustainability of their superior economic performance. Themes that will be touched upon are: How do </w:t>
      </w:r>
      <w:proofErr w:type="spellStart"/>
      <w:r w:rsidRPr="009A4D58">
        <w:rPr>
          <w:sz w:val="24"/>
          <w:szCs w:val="24"/>
          <w:lang w:val="en-US"/>
        </w:rPr>
        <w:t>multilatinas</w:t>
      </w:r>
      <w:proofErr w:type="spellEnd"/>
      <w:r w:rsidRPr="009A4D58">
        <w:rPr>
          <w:sz w:val="24"/>
          <w:szCs w:val="24"/>
          <w:lang w:val="en-US"/>
        </w:rPr>
        <w:t xml:space="preserve"> create competitive advantage? Driving forces behind business development in Latin America, Internationalization strategies, Innovation and entrepreneurship in Latin America.</w:t>
      </w:r>
    </w:p>
    <w:p w14:paraId="60D59680" w14:textId="77777777" w:rsidR="00581717" w:rsidRPr="00581717" w:rsidRDefault="009A4D58" w:rsidP="00581717">
      <w:pPr>
        <w:pStyle w:val="Prrafodelista"/>
        <w:numPr>
          <w:ilvl w:val="0"/>
          <w:numId w:val="2"/>
        </w:numPr>
        <w:spacing w:before="240" w:after="240"/>
        <w:jc w:val="both"/>
        <w:rPr>
          <w:sz w:val="24"/>
          <w:szCs w:val="24"/>
          <w:lang w:val="en-US"/>
        </w:rPr>
      </w:pPr>
      <w:r w:rsidRPr="0005262D">
        <w:rPr>
          <w:b/>
          <w:bCs/>
          <w:sz w:val="24"/>
          <w:szCs w:val="24"/>
          <w:lang w:val="en-US"/>
        </w:rPr>
        <w:t>Indigenous Population in Chile and the Americas</w:t>
      </w:r>
    </w:p>
    <w:p w14:paraId="261E789B" w14:textId="7CFB8FA0" w:rsidR="009A4D58" w:rsidRDefault="009A4D58" w:rsidP="00581717">
      <w:pPr>
        <w:pStyle w:val="Prrafodelista"/>
        <w:spacing w:before="240" w:after="240"/>
        <w:jc w:val="both"/>
        <w:rPr>
          <w:sz w:val="24"/>
          <w:szCs w:val="24"/>
          <w:lang w:val="en-US"/>
        </w:rPr>
      </w:pPr>
      <w:r w:rsidRPr="009A4D58">
        <w:rPr>
          <w:sz w:val="24"/>
          <w:szCs w:val="24"/>
          <w:lang w:val="en-US"/>
        </w:rPr>
        <w:t xml:space="preserve">The course’s main objective is to read and analyze seminal works by authors from indigenous communities in Chile and the Americas to reflect on the colonization process and the imposition of the values of Modernity on the indigenous populations and territories that we inhabit today in the Hemisphere. We aim to recognize and value the worldviews of a range of Indigenous Communities (Mapuche, Quechua, Mayan, Zapatism, Mohawk, Anishinaabe, among others), with the intention of enriching and expanding our own </w:t>
      </w:r>
      <w:r w:rsidRPr="009A4D58">
        <w:rPr>
          <w:sz w:val="24"/>
          <w:szCs w:val="24"/>
          <w:lang w:val="en-US"/>
        </w:rPr>
        <w:lastRenderedPageBreak/>
        <w:t xml:space="preserve">perspectives about the world. To do this, we will specifically problematize the ideas of class, race, gender, and territory </w:t>
      </w:r>
      <w:proofErr w:type="gramStart"/>
      <w:r w:rsidRPr="009A4D58">
        <w:rPr>
          <w:sz w:val="24"/>
          <w:szCs w:val="24"/>
          <w:lang w:val="en-US"/>
        </w:rPr>
        <w:t>in order to</w:t>
      </w:r>
      <w:proofErr w:type="gramEnd"/>
      <w:r w:rsidRPr="009A4D58">
        <w:rPr>
          <w:sz w:val="24"/>
          <w:szCs w:val="24"/>
          <w:lang w:val="en-US"/>
        </w:rPr>
        <w:t xml:space="preserve"> comprehensively understand the diverse worldviews that meet and dispute in our 21st-century global societies.</w:t>
      </w:r>
    </w:p>
    <w:p w14:paraId="01838CC7" w14:textId="77777777" w:rsidR="00581717" w:rsidRPr="00581717" w:rsidRDefault="009A4D58" w:rsidP="00581717">
      <w:pPr>
        <w:pStyle w:val="Prrafodelista"/>
        <w:numPr>
          <w:ilvl w:val="0"/>
          <w:numId w:val="2"/>
        </w:numPr>
        <w:jc w:val="both"/>
        <w:rPr>
          <w:sz w:val="24"/>
          <w:szCs w:val="24"/>
          <w:lang w:val="en-US"/>
        </w:rPr>
      </w:pPr>
      <w:r w:rsidRPr="0005262D">
        <w:rPr>
          <w:b/>
          <w:bCs/>
          <w:sz w:val="24"/>
          <w:szCs w:val="24"/>
          <w:lang w:val="en-US"/>
        </w:rPr>
        <w:t>Zooming in and out: Scaling the Universe</w:t>
      </w:r>
    </w:p>
    <w:p w14:paraId="47224BDA" w14:textId="77777777" w:rsidR="00581717" w:rsidRDefault="009A4D58" w:rsidP="00581717">
      <w:pPr>
        <w:pStyle w:val="Prrafodelista"/>
        <w:jc w:val="both"/>
        <w:rPr>
          <w:sz w:val="24"/>
          <w:szCs w:val="24"/>
          <w:lang w:val="en-US"/>
        </w:rPr>
      </w:pPr>
      <w:r w:rsidRPr="009A4D58">
        <w:rPr>
          <w:sz w:val="24"/>
          <w:szCs w:val="24"/>
          <w:lang w:val="en-US"/>
        </w:rPr>
        <w:t xml:space="preserve">This course will help you </w:t>
      </w:r>
      <w:proofErr w:type="gramStart"/>
      <w:r w:rsidRPr="009A4D58">
        <w:rPr>
          <w:sz w:val="24"/>
          <w:szCs w:val="24"/>
          <w:lang w:val="en-US"/>
        </w:rPr>
        <w:t>defining</w:t>
      </w:r>
      <w:proofErr w:type="gramEnd"/>
      <w:r w:rsidRPr="009A4D58">
        <w:rPr>
          <w:sz w:val="24"/>
          <w:szCs w:val="24"/>
          <w:lang w:val="en-US"/>
        </w:rPr>
        <w:t xml:space="preserve"> </w:t>
      </w:r>
      <w:proofErr w:type="gramStart"/>
      <w:r w:rsidRPr="009A4D58">
        <w:rPr>
          <w:sz w:val="24"/>
          <w:szCs w:val="24"/>
          <w:lang w:val="en-US"/>
        </w:rPr>
        <w:t>reality</w:t>
      </w:r>
      <w:proofErr w:type="gramEnd"/>
      <w:r w:rsidRPr="009A4D58">
        <w:rPr>
          <w:sz w:val="24"/>
          <w:szCs w:val="24"/>
          <w:lang w:val="en-US"/>
        </w:rPr>
        <w:t xml:space="preserve"> requires the acknowledgement of the most inherent dimensions. We sense the passage of time by observing the movement of the </w:t>
      </w:r>
      <w:proofErr w:type="gramStart"/>
      <w:r w:rsidRPr="009A4D58">
        <w:rPr>
          <w:sz w:val="24"/>
          <w:szCs w:val="24"/>
          <w:lang w:val="en-US"/>
        </w:rPr>
        <w:t>sun up</w:t>
      </w:r>
      <w:proofErr w:type="gramEnd"/>
      <w:r w:rsidRPr="009A4D58">
        <w:rPr>
          <w:sz w:val="24"/>
          <w:szCs w:val="24"/>
          <w:lang w:val="en-US"/>
        </w:rPr>
        <w:t xml:space="preserve"> in the sky, providing </w:t>
      </w:r>
      <w:proofErr w:type="gramStart"/>
      <w:r w:rsidRPr="009A4D58">
        <w:rPr>
          <w:sz w:val="24"/>
          <w:szCs w:val="24"/>
          <w:lang w:val="en-US"/>
        </w:rPr>
        <w:t>us</w:t>
      </w:r>
      <w:proofErr w:type="gramEnd"/>
      <w:r w:rsidRPr="009A4D58">
        <w:rPr>
          <w:sz w:val="24"/>
          <w:szCs w:val="24"/>
          <w:lang w:val="en-US"/>
        </w:rPr>
        <w:t xml:space="preserve"> the notion of day and night. Such natural (and obvious) observations imply the realization of the basic three “units” that describe what we have been observing throughout the history of humanity. Those units </w:t>
      </w:r>
      <w:proofErr w:type="gramStart"/>
      <w:r w:rsidRPr="009A4D58">
        <w:rPr>
          <w:sz w:val="24"/>
          <w:szCs w:val="24"/>
          <w:lang w:val="en-US"/>
        </w:rPr>
        <w:t>are:</w:t>
      </w:r>
      <w:proofErr w:type="gramEnd"/>
      <w:r w:rsidRPr="009A4D58">
        <w:rPr>
          <w:sz w:val="24"/>
          <w:szCs w:val="24"/>
          <w:lang w:val="en-US"/>
        </w:rPr>
        <w:t xml:space="preserve"> Mass, in this simple case, the Sun that moves a certain distance (Length) in Time (a day). This lecture aims to review the methods that astronomers and other scientists have used to estimate distances in the Universe. From the very unimaginable quantum lengths to the immeasurable edge of our observable Universe. Allowing the student to reach a full realization of our place in the Universe, and understand how, from our very tiny spot, we’ve been able to reach extremely accurate measurements employing the scientific method.</w:t>
      </w:r>
    </w:p>
    <w:p w14:paraId="7C3EFF6F" w14:textId="77777777" w:rsidR="00581717" w:rsidRDefault="00581717" w:rsidP="00581717">
      <w:pPr>
        <w:spacing w:before="240" w:after="240"/>
        <w:jc w:val="both"/>
        <w:rPr>
          <w:sz w:val="24"/>
          <w:szCs w:val="24"/>
        </w:rPr>
      </w:pPr>
    </w:p>
    <w:p w14:paraId="69B4D29B" w14:textId="5F23D213" w:rsidR="001E7843" w:rsidRDefault="00455E28" w:rsidP="00581717">
      <w:pPr>
        <w:spacing w:before="240" w:after="240"/>
        <w:jc w:val="both"/>
        <w:rPr>
          <w:sz w:val="24"/>
          <w:szCs w:val="24"/>
        </w:rPr>
      </w:pPr>
      <w:r>
        <w:rPr>
          <w:sz w:val="24"/>
          <w:szCs w:val="24"/>
        </w:rPr>
        <w:t xml:space="preserve">Cada propuesta deberá presentarse </w:t>
      </w:r>
      <w:r>
        <w:rPr>
          <w:b/>
          <w:bCs/>
          <w:sz w:val="24"/>
          <w:szCs w:val="24"/>
        </w:rPr>
        <w:t>íntegramente en inglés</w:t>
      </w:r>
      <w:r>
        <w:rPr>
          <w:sz w:val="24"/>
          <w:szCs w:val="24"/>
        </w:rPr>
        <w:t xml:space="preserve"> y ajustarse al </w:t>
      </w:r>
      <w:r>
        <w:rPr>
          <w:b/>
          <w:bCs/>
          <w:sz w:val="24"/>
          <w:szCs w:val="24"/>
        </w:rPr>
        <w:t>Formulario de Propuesta de Curso incluido como Anexo 1 de esta convocatoria</w:t>
      </w:r>
      <w:r>
        <w:rPr>
          <w:sz w:val="24"/>
          <w:szCs w:val="24"/>
        </w:rPr>
        <w:t>.</w:t>
      </w:r>
    </w:p>
    <w:p w14:paraId="5900741A" w14:textId="77777777" w:rsidR="001E7843" w:rsidRDefault="00455E28" w:rsidP="00581717">
      <w:pPr>
        <w:pStyle w:val="Ttulo3"/>
        <w:keepNext w:val="0"/>
        <w:keepLines w:val="0"/>
        <w:spacing w:before="280"/>
        <w:jc w:val="both"/>
        <w:rPr>
          <w:b/>
          <w:bCs/>
          <w:color w:val="000000"/>
          <w:sz w:val="24"/>
          <w:szCs w:val="24"/>
        </w:rPr>
      </w:pPr>
      <w:bookmarkStart w:id="6" w:name="_5u2rci9ewkgv" w:colFirst="0" w:colLast="0"/>
      <w:bookmarkEnd w:id="6"/>
      <w:r>
        <w:rPr>
          <w:b/>
          <w:bCs/>
          <w:color w:val="000000"/>
          <w:sz w:val="24"/>
          <w:szCs w:val="24"/>
        </w:rPr>
        <w:t>5. Postulación</w:t>
      </w:r>
    </w:p>
    <w:p w14:paraId="0172E397" w14:textId="77777777" w:rsidR="001E7843" w:rsidRDefault="00455E28" w:rsidP="00581717">
      <w:pPr>
        <w:spacing w:before="240" w:after="240"/>
        <w:jc w:val="both"/>
        <w:rPr>
          <w:sz w:val="24"/>
          <w:szCs w:val="24"/>
        </w:rPr>
      </w:pPr>
      <w:r>
        <w:rPr>
          <w:sz w:val="24"/>
          <w:szCs w:val="24"/>
        </w:rPr>
        <w:t xml:space="preserve">Las personas postulantes deberán enviar </w:t>
      </w:r>
      <w:r>
        <w:rPr>
          <w:b/>
          <w:bCs/>
          <w:sz w:val="24"/>
          <w:szCs w:val="24"/>
        </w:rPr>
        <w:t>un único documento en formato PDF</w:t>
      </w:r>
      <w:r>
        <w:rPr>
          <w:sz w:val="24"/>
          <w:szCs w:val="24"/>
        </w:rPr>
        <w:t xml:space="preserve"> que contenga:</w:t>
      </w:r>
    </w:p>
    <w:p w14:paraId="2F91B8AD" w14:textId="77777777" w:rsidR="001E7843" w:rsidRDefault="00455E28" w:rsidP="00581717">
      <w:pPr>
        <w:spacing w:before="240" w:after="240"/>
        <w:jc w:val="both"/>
        <w:rPr>
          <w:sz w:val="24"/>
          <w:szCs w:val="24"/>
        </w:rPr>
      </w:pPr>
      <w:r>
        <w:rPr>
          <w:sz w:val="24"/>
          <w:szCs w:val="24"/>
        </w:rPr>
        <w:t>a) Currículum vitae, indicando las asignaturas impartidas durante los últimos dos años, junto con la institución y unidad académica correspondiente.</w:t>
      </w:r>
    </w:p>
    <w:p w14:paraId="04668DC2" w14:textId="77777777" w:rsidR="001E7843" w:rsidRDefault="00455E28" w:rsidP="00581717">
      <w:pPr>
        <w:spacing w:before="240" w:after="240"/>
        <w:jc w:val="both"/>
        <w:rPr>
          <w:sz w:val="24"/>
          <w:szCs w:val="24"/>
        </w:rPr>
      </w:pPr>
      <w:r>
        <w:rPr>
          <w:sz w:val="24"/>
          <w:szCs w:val="24"/>
        </w:rPr>
        <w:t>b) Formulario de Propuesta de Curso, incluido como Anexo 1, debidamente completado en inglés.</w:t>
      </w:r>
    </w:p>
    <w:p w14:paraId="6D590056" w14:textId="77777777" w:rsidR="001E7843" w:rsidRDefault="00455E28" w:rsidP="00581717">
      <w:pPr>
        <w:spacing w:before="240" w:after="240"/>
        <w:jc w:val="both"/>
        <w:rPr>
          <w:sz w:val="24"/>
          <w:szCs w:val="24"/>
        </w:rPr>
      </w:pPr>
      <w:r>
        <w:rPr>
          <w:sz w:val="24"/>
          <w:szCs w:val="24"/>
        </w:rPr>
        <w:t>Cada persona podrá presentar más de una propuesta. En ese caso, deberá completar un formulario independiente por cada curso propuesto.</w:t>
      </w:r>
    </w:p>
    <w:p w14:paraId="0A6ED5EC" w14:textId="77777777" w:rsidR="001E7843" w:rsidRDefault="00455E28" w:rsidP="00581717">
      <w:pPr>
        <w:spacing w:before="240" w:after="240"/>
        <w:jc w:val="both"/>
        <w:rPr>
          <w:sz w:val="24"/>
          <w:szCs w:val="24"/>
        </w:rPr>
      </w:pPr>
      <w:r>
        <w:rPr>
          <w:sz w:val="24"/>
          <w:szCs w:val="24"/>
        </w:rPr>
        <w:t>El Comité de Selección podrá solicitar antecedentes adicionales durante el proceso de evaluación.</w:t>
      </w:r>
    </w:p>
    <w:p w14:paraId="2D8A2845" w14:textId="77777777" w:rsidR="00581717" w:rsidRDefault="00581717" w:rsidP="00581717">
      <w:pPr>
        <w:pStyle w:val="Ttulo2"/>
        <w:keepNext w:val="0"/>
        <w:keepLines w:val="0"/>
        <w:spacing w:after="80"/>
        <w:jc w:val="both"/>
        <w:rPr>
          <w:b/>
          <w:bCs/>
          <w:sz w:val="24"/>
          <w:szCs w:val="24"/>
        </w:rPr>
      </w:pPr>
      <w:bookmarkStart w:id="7" w:name="_jymvf9ep0bgm" w:colFirst="0" w:colLast="0"/>
      <w:bookmarkEnd w:id="7"/>
    </w:p>
    <w:p w14:paraId="795C34E1" w14:textId="77777777" w:rsidR="00581717" w:rsidRDefault="00581717" w:rsidP="00581717">
      <w:pPr>
        <w:pStyle w:val="Ttulo2"/>
        <w:keepNext w:val="0"/>
        <w:keepLines w:val="0"/>
        <w:spacing w:after="80"/>
        <w:jc w:val="both"/>
        <w:rPr>
          <w:b/>
          <w:bCs/>
          <w:sz w:val="24"/>
          <w:szCs w:val="24"/>
        </w:rPr>
      </w:pPr>
    </w:p>
    <w:p w14:paraId="59118564" w14:textId="616581F0" w:rsidR="001E7843" w:rsidRDefault="00455E28" w:rsidP="00581717">
      <w:pPr>
        <w:pStyle w:val="Ttulo2"/>
        <w:keepNext w:val="0"/>
        <w:keepLines w:val="0"/>
        <w:spacing w:after="80"/>
        <w:jc w:val="both"/>
        <w:rPr>
          <w:b/>
          <w:bCs/>
          <w:sz w:val="24"/>
          <w:szCs w:val="24"/>
        </w:rPr>
      </w:pPr>
      <w:r>
        <w:rPr>
          <w:b/>
          <w:bCs/>
          <w:sz w:val="24"/>
          <w:szCs w:val="24"/>
        </w:rPr>
        <w:lastRenderedPageBreak/>
        <w:t>6. Proceso de selección</w:t>
      </w:r>
    </w:p>
    <w:p w14:paraId="1037322F" w14:textId="77777777" w:rsidR="001E7843" w:rsidRDefault="00455E28" w:rsidP="00581717">
      <w:pPr>
        <w:pStyle w:val="Ttulo3"/>
        <w:keepNext w:val="0"/>
        <w:keepLines w:val="0"/>
        <w:spacing w:before="280"/>
        <w:jc w:val="both"/>
        <w:rPr>
          <w:b/>
          <w:bCs/>
          <w:color w:val="000000"/>
          <w:sz w:val="24"/>
          <w:szCs w:val="24"/>
        </w:rPr>
      </w:pPr>
      <w:bookmarkStart w:id="8" w:name="_opt5gxuvzsmb" w:colFirst="0" w:colLast="0"/>
      <w:bookmarkEnd w:id="8"/>
      <w:r>
        <w:rPr>
          <w:b/>
          <w:bCs/>
          <w:color w:val="000000"/>
          <w:sz w:val="24"/>
          <w:szCs w:val="24"/>
        </w:rPr>
        <w:t>6.1. Etapas</w:t>
      </w:r>
    </w:p>
    <w:p w14:paraId="308CFB49" w14:textId="77777777" w:rsidR="001E7843" w:rsidRDefault="00455E28" w:rsidP="00581717">
      <w:pPr>
        <w:spacing w:before="240" w:after="240"/>
        <w:jc w:val="both"/>
        <w:rPr>
          <w:sz w:val="24"/>
          <w:szCs w:val="24"/>
        </w:rPr>
      </w:pPr>
      <w:r>
        <w:rPr>
          <w:sz w:val="24"/>
          <w:szCs w:val="24"/>
        </w:rPr>
        <w:t>El proceso contempla las siguientes etapas:</w:t>
      </w:r>
    </w:p>
    <w:p w14:paraId="2B90DA91" w14:textId="77777777" w:rsidR="001E7843" w:rsidRDefault="00455E28" w:rsidP="00581717">
      <w:pPr>
        <w:spacing w:before="240" w:after="240"/>
        <w:jc w:val="both"/>
        <w:rPr>
          <w:sz w:val="24"/>
          <w:szCs w:val="24"/>
        </w:rPr>
      </w:pPr>
      <w:r>
        <w:rPr>
          <w:sz w:val="24"/>
          <w:szCs w:val="24"/>
        </w:rPr>
        <w:t>a) Revisión de admisibilidad de las postulaciones y de los antecedentes requeridos.</w:t>
      </w:r>
    </w:p>
    <w:p w14:paraId="6F1DA53E" w14:textId="77777777" w:rsidR="001E7843" w:rsidRDefault="00455E28" w:rsidP="00581717">
      <w:pPr>
        <w:spacing w:before="240" w:after="240"/>
        <w:jc w:val="both"/>
        <w:rPr>
          <w:sz w:val="24"/>
          <w:szCs w:val="24"/>
        </w:rPr>
      </w:pPr>
      <w:r>
        <w:rPr>
          <w:sz w:val="24"/>
          <w:szCs w:val="24"/>
        </w:rPr>
        <w:t>b) Evaluación del currículum y de la propuesta de asignatura.</w:t>
      </w:r>
    </w:p>
    <w:p w14:paraId="5F59410B" w14:textId="77777777" w:rsidR="001E7843" w:rsidRDefault="00455E28" w:rsidP="00581717">
      <w:pPr>
        <w:spacing w:before="240" w:after="240"/>
        <w:jc w:val="both"/>
        <w:rPr>
          <w:sz w:val="24"/>
          <w:szCs w:val="24"/>
        </w:rPr>
      </w:pPr>
      <w:r>
        <w:rPr>
          <w:sz w:val="24"/>
          <w:szCs w:val="24"/>
        </w:rPr>
        <w:t>c) Entrevista a las personas preseleccionadas. La entrevista podrá realizarse en español, en inglés o en ambos idiomas y permitirá profundizar en la propuesta académica y en las condiciones de impartición del curso.</w:t>
      </w:r>
    </w:p>
    <w:p w14:paraId="7E21370E" w14:textId="77777777" w:rsidR="001E7843" w:rsidRDefault="00455E28">
      <w:pPr>
        <w:spacing w:before="240" w:after="240"/>
        <w:rPr>
          <w:sz w:val="24"/>
          <w:szCs w:val="24"/>
        </w:rPr>
      </w:pPr>
      <w:r>
        <w:rPr>
          <w:sz w:val="24"/>
          <w:szCs w:val="24"/>
        </w:rPr>
        <w:t>d) Selección de las tres personas ganadoras del concurso.</w:t>
      </w:r>
    </w:p>
    <w:p w14:paraId="5B4A2226" w14:textId="77777777" w:rsidR="001E7843" w:rsidRDefault="00455E28">
      <w:pPr>
        <w:pStyle w:val="Ttulo3"/>
        <w:keepNext w:val="0"/>
        <w:keepLines w:val="0"/>
        <w:spacing w:before="280"/>
        <w:rPr>
          <w:b/>
          <w:bCs/>
          <w:color w:val="000000"/>
          <w:sz w:val="24"/>
          <w:szCs w:val="24"/>
        </w:rPr>
      </w:pPr>
      <w:bookmarkStart w:id="9" w:name="_d9x7qzft0v48" w:colFirst="0" w:colLast="0"/>
      <w:bookmarkEnd w:id="9"/>
      <w:r>
        <w:rPr>
          <w:b/>
          <w:bCs/>
          <w:color w:val="000000"/>
          <w:sz w:val="24"/>
          <w:szCs w:val="24"/>
        </w:rPr>
        <w:t>6.2. Criterios de evaluación</w:t>
      </w:r>
    </w:p>
    <w:tbl>
      <w:tblPr>
        <w:tblStyle w:val="Tablaconcuadrcula"/>
        <w:tblW w:w="0" w:type="auto"/>
        <w:tblLook w:val="04A0" w:firstRow="1" w:lastRow="0" w:firstColumn="1" w:lastColumn="0" w:noHBand="0" w:noVBand="1"/>
      </w:tblPr>
      <w:tblGrid>
        <w:gridCol w:w="4509"/>
        <w:gridCol w:w="4510"/>
      </w:tblGrid>
      <w:tr w:rsidR="00DE0A86" w14:paraId="2D0EE7F0" w14:textId="77777777" w:rsidTr="00DE0A86">
        <w:tc>
          <w:tcPr>
            <w:tcW w:w="4509" w:type="dxa"/>
          </w:tcPr>
          <w:p w14:paraId="1C6F6782" w14:textId="0E403D0C" w:rsidR="00DE0A86" w:rsidRDefault="00DE0A86" w:rsidP="00DE0A86">
            <w:r>
              <w:rPr>
                <w:b/>
                <w:bCs/>
                <w:sz w:val="24"/>
                <w:szCs w:val="24"/>
              </w:rPr>
              <w:t>Criterio</w:t>
            </w:r>
          </w:p>
        </w:tc>
        <w:tc>
          <w:tcPr>
            <w:tcW w:w="4510" w:type="dxa"/>
          </w:tcPr>
          <w:p w14:paraId="78E2BA38" w14:textId="4CB03CC0" w:rsidR="00DE0A86" w:rsidRDefault="00DE0A86" w:rsidP="00DE0A86">
            <w:r>
              <w:rPr>
                <w:b/>
                <w:bCs/>
                <w:sz w:val="24"/>
                <w:szCs w:val="24"/>
              </w:rPr>
              <w:t>Ponderación</w:t>
            </w:r>
          </w:p>
        </w:tc>
      </w:tr>
      <w:tr w:rsidR="00DE0A86" w14:paraId="2A5854CC" w14:textId="77777777" w:rsidTr="00DE0A86">
        <w:tc>
          <w:tcPr>
            <w:tcW w:w="4509" w:type="dxa"/>
          </w:tcPr>
          <w:p w14:paraId="2FE4A3C0" w14:textId="5DB80140" w:rsidR="00DE0A86" w:rsidRDefault="00DE0A86" w:rsidP="00DE0A86">
            <w:r>
              <w:rPr>
                <w:sz w:val="24"/>
                <w:szCs w:val="24"/>
              </w:rPr>
              <w:t>Currículum vitae y trayectoria</w:t>
            </w:r>
          </w:p>
        </w:tc>
        <w:tc>
          <w:tcPr>
            <w:tcW w:w="4510" w:type="dxa"/>
          </w:tcPr>
          <w:p w14:paraId="716AD41D" w14:textId="2670C58E" w:rsidR="00DE0A86" w:rsidRDefault="00DE0A86" w:rsidP="00DE0A86">
            <w:r>
              <w:rPr>
                <w:sz w:val="24"/>
                <w:szCs w:val="24"/>
              </w:rPr>
              <w:t>33 %</w:t>
            </w:r>
          </w:p>
        </w:tc>
      </w:tr>
      <w:tr w:rsidR="00DE0A86" w14:paraId="17458DBE" w14:textId="77777777" w:rsidTr="00DE0A86">
        <w:tc>
          <w:tcPr>
            <w:tcW w:w="4509" w:type="dxa"/>
          </w:tcPr>
          <w:p w14:paraId="15B51CB8" w14:textId="166E4995" w:rsidR="00DE0A86" w:rsidRDefault="00DE0A86" w:rsidP="00DE0A86">
            <w:pPr>
              <w:rPr>
                <w:sz w:val="24"/>
                <w:szCs w:val="24"/>
              </w:rPr>
            </w:pPr>
            <w:r>
              <w:rPr>
                <w:sz w:val="24"/>
                <w:szCs w:val="24"/>
              </w:rPr>
              <w:t>Propuesta de asignatura</w:t>
            </w:r>
          </w:p>
        </w:tc>
        <w:tc>
          <w:tcPr>
            <w:tcW w:w="4510" w:type="dxa"/>
          </w:tcPr>
          <w:p w14:paraId="601B6D86" w14:textId="59AEA621" w:rsidR="00DE0A86" w:rsidRDefault="00DE0A86" w:rsidP="00DE0A86">
            <w:pPr>
              <w:rPr>
                <w:sz w:val="24"/>
                <w:szCs w:val="24"/>
              </w:rPr>
            </w:pPr>
            <w:r>
              <w:rPr>
                <w:sz w:val="24"/>
                <w:szCs w:val="24"/>
              </w:rPr>
              <w:t>34 %</w:t>
            </w:r>
          </w:p>
        </w:tc>
      </w:tr>
      <w:tr w:rsidR="00DE0A86" w14:paraId="52CDC85E" w14:textId="77777777" w:rsidTr="00DE0A86">
        <w:tc>
          <w:tcPr>
            <w:tcW w:w="4509" w:type="dxa"/>
          </w:tcPr>
          <w:p w14:paraId="1CC5CA08" w14:textId="1C2825F8" w:rsidR="00DE0A86" w:rsidRDefault="00DE0A86" w:rsidP="00DE0A86">
            <w:pPr>
              <w:rPr>
                <w:sz w:val="24"/>
                <w:szCs w:val="24"/>
              </w:rPr>
            </w:pPr>
            <w:r>
              <w:rPr>
                <w:sz w:val="24"/>
                <w:szCs w:val="24"/>
              </w:rPr>
              <w:t>Entrevista</w:t>
            </w:r>
          </w:p>
        </w:tc>
        <w:tc>
          <w:tcPr>
            <w:tcW w:w="4510" w:type="dxa"/>
          </w:tcPr>
          <w:p w14:paraId="6AE448E7" w14:textId="4B4556BC" w:rsidR="00DE0A86" w:rsidRDefault="00DE0A86" w:rsidP="00DE0A86">
            <w:pPr>
              <w:rPr>
                <w:sz w:val="24"/>
                <w:szCs w:val="24"/>
              </w:rPr>
            </w:pPr>
            <w:r>
              <w:rPr>
                <w:sz w:val="24"/>
                <w:szCs w:val="24"/>
              </w:rPr>
              <w:t>33 %</w:t>
            </w:r>
          </w:p>
        </w:tc>
      </w:tr>
      <w:tr w:rsidR="00DE0A86" w14:paraId="2E09D244" w14:textId="77777777" w:rsidTr="00DE0A86">
        <w:tc>
          <w:tcPr>
            <w:tcW w:w="4509" w:type="dxa"/>
          </w:tcPr>
          <w:p w14:paraId="47BF222E" w14:textId="3E1D5A9D" w:rsidR="00DE0A86" w:rsidRDefault="00DE0A86" w:rsidP="00DE0A86">
            <w:pPr>
              <w:rPr>
                <w:sz w:val="24"/>
                <w:szCs w:val="24"/>
              </w:rPr>
            </w:pPr>
            <w:r>
              <w:rPr>
                <w:b/>
                <w:bCs/>
                <w:sz w:val="24"/>
                <w:szCs w:val="24"/>
              </w:rPr>
              <w:t>Total</w:t>
            </w:r>
          </w:p>
        </w:tc>
        <w:tc>
          <w:tcPr>
            <w:tcW w:w="4510" w:type="dxa"/>
          </w:tcPr>
          <w:p w14:paraId="0A8F1448" w14:textId="072A1D98" w:rsidR="00DE0A86" w:rsidRDefault="00DE0A86" w:rsidP="00DE0A86">
            <w:pPr>
              <w:rPr>
                <w:sz w:val="24"/>
                <w:szCs w:val="24"/>
              </w:rPr>
            </w:pPr>
            <w:r>
              <w:rPr>
                <w:b/>
                <w:bCs/>
                <w:sz w:val="24"/>
                <w:szCs w:val="24"/>
              </w:rPr>
              <w:t>100 %</w:t>
            </w:r>
          </w:p>
        </w:tc>
      </w:tr>
    </w:tbl>
    <w:p w14:paraId="6CE4DB68" w14:textId="77777777" w:rsidR="00DE0A86" w:rsidRPr="00DE0A86" w:rsidRDefault="00DE0A86" w:rsidP="00DE0A86"/>
    <w:p w14:paraId="5F901C3C" w14:textId="77777777" w:rsidR="001E7843" w:rsidRDefault="00455E28">
      <w:pPr>
        <w:pStyle w:val="Ttulo2"/>
        <w:keepNext w:val="0"/>
        <w:keepLines w:val="0"/>
        <w:spacing w:after="80"/>
        <w:rPr>
          <w:b/>
          <w:bCs/>
          <w:sz w:val="24"/>
          <w:szCs w:val="24"/>
        </w:rPr>
      </w:pPr>
      <w:bookmarkStart w:id="10" w:name="_tfid3ge9rcb4" w:colFirst="0" w:colLast="0"/>
      <w:bookmarkEnd w:id="10"/>
      <w:r>
        <w:rPr>
          <w:b/>
          <w:bCs/>
          <w:sz w:val="24"/>
          <w:szCs w:val="24"/>
        </w:rPr>
        <w:t>7. Envío de postulaciones y plazo</w:t>
      </w:r>
    </w:p>
    <w:p w14:paraId="369823B5" w14:textId="77777777" w:rsidR="001E7843" w:rsidRDefault="00455E28">
      <w:pPr>
        <w:spacing w:before="240" w:after="240"/>
        <w:rPr>
          <w:sz w:val="24"/>
          <w:szCs w:val="24"/>
        </w:rPr>
      </w:pPr>
      <w:r>
        <w:rPr>
          <w:sz w:val="24"/>
          <w:szCs w:val="24"/>
        </w:rPr>
        <w:t xml:space="preserve">Las postulaciones deberán enviarse al correo </w:t>
      </w:r>
      <w:r>
        <w:rPr>
          <w:b/>
          <w:bCs/>
          <w:sz w:val="24"/>
          <w:szCs w:val="24"/>
        </w:rPr>
        <w:t>estudiosgenerales@mail.udp.cl</w:t>
      </w:r>
      <w:r>
        <w:rPr>
          <w:sz w:val="24"/>
          <w:szCs w:val="24"/>
        </w:rPr>
        <w:t xml:space="preserve">, indicando en el asunto </w:t>
      </w:r>
      <w:r>
        <w:rPr>
          <w:b/>
          <w:bCs/>
          <w:sz w:val="24"/>
          <w:szCs w:val="24"/>
        </w:rPr>
        <w:t>“Postulación CFG en inglés 2027”</w:t>
      </w:r>
      <w:r>
        <w:rPr>
          <w:sz w:val="24"/>
          <w:szCs w:val="24"/>
        </w:rPr>
        <w:t>.</w:t>
      </w:r>
    </w:p>
    <w:p w14:paraId="059E9E8A" w14:textId="77777777" w:rsidR="001E7843" w:rsidRDefault="00455E28">
      <w:pPr>
        <w:spacing w:before="240" w:after="240"/>
        <w:rPr>
          <w:sz w:val="24"/>
          <w:szCs w:val="24"/>
        </w:rPr>
      </w:pPr>
      <w:r>
        <w:rPr>
          <w:sz w:val="24"/>
          <w:szCs w:val="24"/>
        </w:rPr>
        <w:t>Cada postulante podrá presentar más de una propuesta.</w:t>
      </w:r>
    </w:p>
    <w:p w14:paraId="3134C80F" w14:textId="77777777" w:rsidR="001E7843" w:rsidRDefault="00455E28" w:rsidP="00581717">
      <w:pPr>
        <w:spacing w:before="240" w:after="240"/>
        <w:jc w:val="both"/>
        <w:rPr>
          <w:sz w:val="24"/>
          <w:szCs w:val="24"/>
        </w:rPr>
      </w:pPr>
      <w:r>
        <w:rPr>
          <w:sz w:val="24"/>
          <w:szCs w:val="24"/>
        </w:rPr>
        <w:t xml:space="preserve">El plazo de recepción de postulaciones vence el </w:t>
      </w:r>
      <w:r>
        <w:rPr>
          <w:b/>
          <w:bCs/>
          <w:sz w:val="24"/>
          <w:szCs w:val="24"/>
        </w:rPr>
        <w:t>30 de septiembre de 2026 a las 18:00 horas</w:t>
      </w:r>
      <w:r>
        <w:rPr>
          <w:sz w:val="24"/>
          <w:szCs w:val="24"/>
        </w:rPr>
        <w:t>.</w:t>
      </w:r>
    </w:p>
    <w:p w14:paraId="50EBBC91" w14:textId="77777777" w:rsidR="001E7843" w:rsidRDefault="00455E28" w:rsidP="00581717">
      <w:pPr>
        <w:spacing w:before="240" w:after="240"/>
        <w:jc w:val="both"/>
        <w:rPr>
          <w:sz w:val="24"/>
          <w:szCs w:val="24"/>
        </w:rPr>
      </w:pPr>
      <w:r>
        <w:rPr>
          <w:sz w:val="24"/>
          <w:szCs w:val="24"/>
        </w:rPr>
        <w:t>Los resultados serán comunicados directamente a las personas participantes del proceso de selección.</w:t>
      </w:r>
    </w:p>
    <w:p w14:paraId="7EADEDB3" w14:textId="77777777" w:rsidR="001E7843" w:rsidRDefault="00455E28" w:rsidP="00581717">
      <w:pPr>
        <w:spacing w:before="240" w:after="240"/>
        <w:jc w:val="both"/>
        <w:rPr>
          <w:sz w:val="24"/>
          <w:szCs w:val="24"/>
        </w:rPr>
      </w:pPr>
      <w:r>
        <w:rPr>
          <w:sz w:val="24"/>
          <w:szCs w:val="24"/>
        </w:rPr>
        <w:t>Todos los procesos de selección de la Universidad Diego Portales están abiertos a personas en situación de discapacidad. Quienes requieran ajustes, recursos de apoyo o condiciones de accesibilidad para participar en las entrevistas o desarrollar posteriormente la docencia podrán indicarlo en el correo de postulación.</w:t>
      </w:r>
    </w:p>
    <w:p w14:paraId="7184E2DC" w14:textId="77777777" w:rsidR="001E7843" w:rsidRDefault="00455E28" w:rsidP="00581717">
      <w:pPr>
        <w:spacing w:before="240" w:after="240"/>
        <w:jc w:val="both"/>
        <w:rPr>
          <w:b/>
          <w:bCs/>
          <w:sz w:val="24"/>
          <w:szCs w:val="24"/>
        </w:rPr>
      </w:pPr>
      <w:r>
        <w:rPr>
          <w:b/>
          <w:bCs/>
          <w:sz w:val="24"/>
          <w:szCs w:val="24"/>
        </w:rPr>
        <w:t>Los cursos se impartirán siempre que alcancen un mínimo de 45 estudiantes inscritos.</w:t>
      </w:r>
    </w:p>
    <w:p w14:paraId="12001546" w14:textId="77777777" w:rsidR="001E7843" w:rsidRDefault="001E7843">
      <w:pPr>
        <w:spacing w:before="240" w:after="240"/>
        <w:rPr>
          <w:b/>
          <w:bCs/>
          <w:sz w:val="24"/>
          <w:szCs w:val="24"/>
        </w:rPr>
      </w:pPr>
    </w:p>
    <w:p w14:paraId="278228A2" w14:textId="77777777" w:rsidR="001E7843" w:rsidRPr="009A4D58" w:rsidRDefault="00455E28">
      <w:pPr>
        <w:jc w:val="center"/>
        <w:rPr>
          <w:b/>
          <w:bCs/>
          <w:sz w:val="24"/>
          <w:szCs w:val="24"/>
          <w:lang w:val="en-US"/>
        </w:rPr>
      </w:pPr>
      <w:r w:rsidRPr="009A4D58">
        <w:rPr>
          <w:b/>
          <w:bCs/>
          <w:sz w:val="24"/>
          <w:szCs w:val="24"/>
          <w:lang w:val="en-US"/>
        </w:rPr>
        <w:lastRenderedPageBreak/>
        <w:t>ANEXO 1</w:t>
      </w:r>
    </w:p>
    <w:p w14:paraId="475DA086" w14:textId="77777777" w:rsidR="001E7843" w:rsidRPr="009A4D58" w:rsidRDefault="001E7843">
      <w:pPr>
        <w:rPr>
          <w:sz w:val="24"/>
          <w:szCs w:val="24"/>
          <w:lang w:val="en-US"/>
        </w:rPr>
      </w:pPr>
    </w:p>
    <w:p w14:paraId="6DE40E11" w14:textId="77777777" w:rsidR="001E7843" w:rsidRPr="009A4D58" w:rsidRDefault="001E7843">
      <w:pPr>
        <w:rPr>
          <w:sz w:val="24"/>
          <w:szCs w:val="24"/>
          <w:lang w:val="en-US"/>
        </w:rPr>
      </w:pPr>
    </w:p>
    <w:p w14:paraId="60FC96C3" w14:textId="77777777" w:rsidR="001E7843" w:rsidRPr="009A4D58" w:rsidRDefault="00455E28">
      <w:pPr>
        <w:jc w:val="center"/>
        <w:rPr>
          <w:rFonts w:ascii="Calibri" w:eastAsia="Calibri" w:hAnsi="Calibri" w:cs="Calibri"/>
          <w:b/>
          <w:bCs/>
          <w:sz w:val="24"/>
          <w:szCs w:val="24"/>
          <w:lang w:val="en-US"/>
        </w:rPr>
      </w:pPr>
      <w:r w:rsidRPr="009A4D58">
        <w:rPr>
          <w:rFonts w:ascii="Calibri" w:eastAsia="Calibri" w:hAnsi="Calibri" w:cs="Calibri"/>
          <w:b/>
          <w:bCs/>
          <w:sz w:val="24"/>
          <w:szCs w:val="24"/>
          <w:lang w:val="en-US"/>
        </w:rPr>
        <w:t>GENERAL EDUCATION COURSE PROPOSAL</w:t>
      </w:r>
    </w:p>
    <w:p w14:paraId="5530A8F4" w14:textId="77777777" w:rsidR="001E7843" w:rsidRPr="009A4D58" w:rsidRDefault="00455E28">
      <w:pPr>
        <w:jc w:val="center"/>
        <w:rPr>
          <w:rFonts w:ascii="Calibri" w:eastAsia="Calibri" w:hAnsi="Calibri" w:cs="Calibri"/>
          <w:b/>
          <w:bCs/>
          <w:sz w:val="24"/>
          <w:szCs w:val="24"/>
          <w:lang w:val="en-US"/>
        </w:rPr>
      </w:pPr>
      <w:r w:rsidRPr="009A4D58">
        <w:rPr>
          <w:rFonts w:ascii="Calibri" w:eastAsia="Calibri" w:hAnsi="Calibri" w:cs="Calibri"/>
          <w:b/>
          <w:bCs/>
          <w:sz w:val="24"/>
          <w:szCs w:val="24"/>
          <w:lang w:val="en-US"/>
        </w:rPr>
        <w:t>In-Person General Education Course (CFG) 2027</w:t>
      </w:r>
    </w:p>
    <w:p w14:paraId="46CE8AFB" w14:textId="77777777" w:rsidR="001E7843" w:rsidRPr="009A4D58" w:rsidRDefault="00455E28">
      <w:pPr>
        <w:jc w:val="center"/>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7CB6A010" w14:textId="77777777" w:rsidR="001E7843" w:rsidRPr="009A4D58" w:rsidRDefault="00455E28" w:rsidP="00581717">
      <w:pPr>
        <w:jc w:val="both"/>
        <w:rPr>
          <w:rFonts w:ascii="Calibri" w:eastAsia="Calibri" w:hAnsi="Calibri" w:cs="Calibri"/>
          <w:sz w:val="24"/>
          <w:szCs w:val="24"/>
          <w:lang w:val="en-US"/>
        </w:rPr>
      </w:pPr>
      <w:r w:rsidRPr="009A4D58">
        <w:rPr>
          <w:rFonts w:ascii="Calibri" w:eastAsia="Calibri" w:hAnsi="Calibri" w:cs="Calibri"/>
          <w:sz w:val="24"/>
          <w:szCs w:val="24"/>
          <w:lang w:val="en-US"/>
        </w:rPr>
        <w:t>When completing this form, please consider how your proposal aligns with the aims of General Education at Universidad Diego Portales. Courses should be designed for a semester consisting of approximately 28 to 30 class sessions of 80 minutes each. Please also note that General Education courses have no prerequisites and typically enroll approximately 45 to 55 students from a wide range of academic disciplines across the University.</w:t>
      </w:r>
    </w:p>
    <w:p w14:paraId="052780B3" w14:textId="77777777" w:rsidR="001E7843" w:rsidRPr="009A4D58" w:rsidRDefault="00455E28" w:rsidP="00581717">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5781024E" w14:textId="77777777" w:rsidR="001E7843" w:rsidRDefault="00455E28">
      <w:pPr>
        <w:ind w:left="720"/>
        <w:jc w:val="both"/>
        <w:rPr>
          <w:rFonts w:ascii="Calibri" w:eastAsia="Calibri" w:hAnsi="Calibri" w:cs="Calibri"/>
          <w:b/>
          <w:bCs/>
          <w:sz w:val="24"/>
          <w:szCs w:val="24"/>
        </w:rPr>
      </w:pPr>
      <w:r>
        <w:rPr>
          <w:rFonts w:ascii="Calibri" w:eastAsia="Calibri" w:hAnsi="Calibri" w:cs="Calibri"/>
          <w:b/>
          <w:bCs/>
          <w:sz w:val="24"/>
          <w:szCs w:val="24"/>
        </w:rPr>
        <w:t>I.</w:t>
      </w:r>
      <w:r>
        <w:rPr>
          <w:rFonts w:ascii="Times New Roman" w:eastAsia="Times New Roman" w:hAnsi="Times New Roman" w:cs="Times New Roman"/>
          <w:sz w:val="14"/>
          <w:szCs w:val="14"/>
        </w:rPr>
        <w:t xml:space="preserve">               </w:t>
      </w:r>
      <w:r>
        <w:rPr>
          <w:rFonts w:ascii="Calibri" w:eastAsia="Calibri" w:hAnsi="Calibri" w:cs="Calibri"/>
          <w:b/>
          <w:bCs/>
          <w:sz w:val="24"/>
          <w:szCs w:val="24"/>
        </w:rPr>
        <w:t xml:space="preserve">Course </w:t>
      </w:r>
      <w:proofErr w:type="spellStart"/>
      <w:r>
        <w:rPr>
          <w:rFonts w:ascii="Calibri" w:eastAsia="Calibri" w:hAnsi="Calibri" w:cs="Calibri"/>
          <w:b/>
          <w:bCs/>
          <w:sz w:val="24"/>
          <w:szCs w:val="24"/>
        </w:rPr>
        <w:t>Information</w:t>
      </w:r>
      <w:proofErr w:type="spellEnd"/>
    </w:p>
    <w:p w14:paraId="0B425BC8" w14:textId="77777777" w:rsidR="001E7843" w:rsidRDefault="00455E28">
      <w:pPr>
        <w:ind w:right="40"/>
        <w:jc w:val="both"/>
        <w:rPr>
          <w:rFonts w:ascii="Calibri" w:eastAsia="Calibri" w:hAnsi="Calibri" w:cs="Calibri"/>
          <w:sz w:val="24"/>
          <w:szCs w:val="24"/>
        </w:rPr>
      </w:pPr>
      <w:r>
        <w:rPr>
          <w:rFonts w:ascii="Calibri" w:eastAsia="Calibri" w:hAnsi="Calibri" w:cs="Calibri"/>
          <w:sz w:val="24"/>
          <w:szCs w:val="24"/>
        </w:rPr>
        <w:t xml:space="preserve"> </w:t>
      </w:r>
    </w:p>
    <w:tbl>
      <w:tblPr>
        <w:tblStyle w:val="a0"/>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0"/>
        <w:gridCol w:w="5970"/>
      </w:tblGrid>
      <w:tr w:rsidR="001E7843" w14:paraId="2FB9685A" w14:textId="77777777">
        <w:trPr>
          <w:trHeight w:val="570"/>
        </w:trPr>
        <w:tc>
          <w:tcPr>
            <w:tcW w:w="2850" w:type="dxa"/>
            <w:tcBorders>
              <w:top w:val="single" w:sz="6" w:space="0" w:color="000000"/>
              <w:left w:val="single" w:sz="6" w:space="0" w:color="000000"/>
              <w:bottom w:val="single" w:sz="6" w:space="0" w:color="000000"/>
              <w:right w:val="single" w:sz="6" w:space="0" w:color="000000"/>
            </w:tcBorders>
            <w:shd w:val="clear" w:color="auto" w:fill="BFBFBF"/>
            <w:tcMar>
              <w:top w:w="0" w:type="dxa"/>
              <w:left w:w="100" w:type="dxa"/>
              <w:bottom w:w="0" w:type="dxa"/>
              <w:right w:w="100" w:type="dxa"/>
            </w:tcMar>
          </w:tcPr>
          <w:p w14:paraId="0BC7BB49" w14:textId="77777777" w:rsidR="001E7843" w:rsidRDefault="00455E28">
            <w:pPr>
              <w:ind w:right="40"/>
              <w:rPr>
                <w:rFonts w:ascii="Calibri" w:eastAsia="Calibri" w:hAnsi="Calibri" w:cs="Calibri"/>
                <w:b/>
                <w:bCs/>
                <w:sz w:val="24"/>
                <w:szCs w:val="24"/>
              </w:rPr>
            </w:pPr>
            <w:r>
              <w:rPr>
                <w:rFonts w:ascii="Calibri" w:eastAsia="Calibri" w:hAnsi="Calibri" w:cs="Calibri"/>
                <w:b/>
                <w:bCs/>
                <w:sz w:val="24"/>
                <w:szCs w:val="24"/>
              </w:rPr>
              <w:t xml:space="preserve">Course </w:t>
            </w:r>
            <w:proofErr w:type="spellStart"/>
            <w:r>
              <w:rPr>
                <w:rFonts w:ascii="Calibri" w:eastAsia="Calibri" w:hAnsi="Calibri" w:cs="Calibri"/>
                <w:b/>
                <w:bCs/>
                <w:sz w:val="24"/>
                <w:szCs w:val="24"/>
              </w:rPr>
              <w:t>title</w:t>
            </w:r>
            <w:proofErr w:type="spellEnd"/>
          </w:p>
        </w:tc>
        <w:tc>
          <w:tcPr>
            <w:tcW w:w="59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86898C5" w14:textId="77777777" w:rsidR="001E7843" w:rsidRDefault="00455E28">
            <w:pPr>
              <w:ind w:right="40"/>
              <w:jc w:val="both"/>
              <w:rPr>
                <w:rFonts w:ascii="Calibri" w:eastAsia="Calibri" w:hAnsi="Calibri" w:cs="Calibri"/>
                <w:sz w:val="24"/>
                <w:szCs w:val="24"/>
              </w:rPr>
            </w:pPr>
            <w:r>
              <w:rPr>
                <w:rFonts w:ascii="Calibri" w:eastAsia="Calibri" w:hAnsi="Calibri" w:cs="Calibri"/>
                <w:sz w:val="24"/>
                <w:szCs w:val="24"/>
              </w:rPr>
              <w:t xml:space="preserve"> </w:t>
            </w:r>
          </w:p>
        </w:tc>
      </w:tr>
      <w:tr w:rsidR="001E7843" w14:paraId="492D46B3" w14:textId="77777777">
        <w:trPr>
          <w:trHeight w:val="2415"/>
        </w:trPr>
        <w:tc>
          <w:tcPr>
            <w:tcW w:w="2850" w:type="dxa"/>
            <w:tcBorders>
              <w:top w:val="nil"/>
              <w:left w:val="single" w:sz="6" w:space="0" w:color="000000"/>
              <w:bottom w:val="single" w:sz="6" w:space="0" w:color="000000"/>
              <w:right w:val="single" w:sz="6" w:space="0" w:color="000000"/>
            </w:tcBorders>
            <w:shd w:val="clear" w:color="auto" w:fill="BFBFBF"/>
            <w:tcMar>
              <w:top w:w="0" w:type="dxa"/>
              <w:left w:w="100" w:type="dxa"/>
              <w:bottom w:w="0" w:type="dxa"/>
              <w:right w:w="100" w:type="dxa"/>
            </w:tcMar>
          </w:tcPr>
          <w:p w14:paraId="76E513AB" w14:textId="77777777" w:rsidR="001E7843" w:rsidRPr="009A4D58" w:rsidRDefault="00455E28">
            <w:pPr>
              <w:ind w:right="40"/>
              <w:rPr>
                <w:rFonts w:ascii="Calibri" w:eastAsia="Calibri" w:hAnsi="Calibri" w:cs="Calibri"/>
                <w:b/>
                <w:bCs/>
                <w:sz w:val="24"/>
                <w:szCs w:val="24"/>
                <w:lang w:val="en-US"/>
              </w:rPr>
            </w:pPr>
            <w:r w:rsidRPr="009A4D58">
              <w:rPr>
                <w:rFonts w:ascii="Calibri" w:eastAsia="Calibri" w:hAnsi="Calibri" w:cs="Calibri"/>
                <w:b/>
                <w:bCs/>
                <w:sz w:val="24"/>
                <w:szCs w:val="24"/>
                <w:lang w:val="en-US"/>
              </w:rPr>
              <w:t>General Education area in which the course will be offered</w:t>
            </w:r>
            <w:r w:rsidRPr="009A4D58">
              <w:rPr>
                <w:rFonts w:ascii="Calibri" w:eastAsia="Calibri" w:hAnsi="Calibri" w:cs="Calibri"/>
                <w:b/>
                <w:bCs/>
                <w:sz w:val="24"/>
                <w:szCs w:val="24"/>
                <w:lang w:val="en-US"/>
              </w:rPr>
              <w:br/>
            </w:r>
          </w:p>
          <w:p w14:paraId="4D307231" w14:textId="77777777" w:rsidR="001E7843" w:rsidRPr="009A4D58" w:rsidRDefault="00455E28">
            <w:pPr>
              <w:ind w:right="40"/>
              <w:rPr>
                <w:rFonts w:ascii="Calibri" w:eastAsia="Calibri" w:hAnsi="Calibri" w:cs="Calibri"/>
                <w:sz w:val="24"/>
                <w:szCs w:val="24"/>
                <w:lang w:val="en-US"/>
              </w:rPr>
            </w:pPr>
            <w:r w:rsidRPr="009A4D58">
              <w:rPr>
                <w:rFonts w:ascii="Calibri" w:eastAsia="Calibri" w:hAnsi="Calibri" w:cs="Calibri"/>
                <w:sz w:val="24"/>
                <w:szCs w:val="24"/>
                <w:lang w:val="en-US"/>
              </w:rPr>
              <w:t>Please select one of the following:</w:t>
            </w:r>
          </w:p>
          <w:p w14:paraId="5699B15E" w14:textId="77777777" w:rsidR="001E7843" w:rsidRPr="009A4D58" w:rsidRDefault="001E7843">
            <w:pPr>
              <w:ind w:right="40"/>
              <w:rPr>
                <w:rFonts w:ascii="Calibri" w:eastAsia="Calibri" w:hAnsi="Calibri" w:cs="Calibri"/>
                <w:sz w:val="24"/>
                <w:szCs w:val="24"/>
                <w:lang w:val="en-US"/>
              </w:rPr>
            </w:pPr>
          </w:p>
          <w:p w14:paraId="61364EBE" w14:textId="77777777" w:rsidR="001E7843" w:rsidRDefault="00455E28">
            <w:pPr>
              <w:numPr>
                <w:ilvl w:val="0"/>
                <w:numId w:val="1"/>
              </w:numPr>
              <w:ind w:right="40"/>
              <w:rPr>
                <w:rFonts w:ascii="Calibri" w:eastAsia="Calibri" w:hAnsi="Calibri" w:cs="Calibri"/>
                <w:sz w:val="24"/>
                <w:szCs w:val="24"/>
              </w:rPr>
            </w:pPr>
            <w:proofErr w:type="spellStart"/>
            <w:r>
              <w:rPr>
                <w:rFonts w:ascii="Calibri" w:eastAsia="Calibri" w:hAnsi="Calibri" w:cs="Calibri"/>
                <w:sz w:val="24"/>
                <w:szCs w:val="24"/>
              </w:rPr>
              <w:t>Society</w:t>
            </w:r>
            <w:proofErr w:type="spellEnd"/>
            <w:r>
              <w:rPr>
                <w:rFonts w:ascii="Calibri" w:eastAsia="Calibri" w:hAnsi="Calibri" w:cs="Calibri"/>
                <w:sz w:val="24"/>
                <w:szCs w:val="24"/>
              </w:rPr>
              <w:t xml:space="preserve"> and </w:t>
            </w:r>
            <w:proofErr w:type="spellStart"/>
            <w:r>
              <w:rPr>
                <w:rFonts w:ascii="Calibri" w:eastAsia="Calibri" w:hAnsi="Calibri" w:cs="Calibri"/>
                <w:sz w:val="24"/>
                <w:szCs w:val="24"/>
              </w:rPr>
              <w:t>Citizenship</w:t>
            </w:r>
            <w:proofErr w:type="spellEnd"/>
          </w:p>
          <w:p w14:paraId="7B77C8EE" w14:textId="77777777" w:rsidR="001E7843" w:rsidRDefault="00455E28">
            <w:pPr>
              <w:numPr>
                <w:ilvl w:val="0"/>
                <w:numId w:val="1"/>
              </w:numPr>
              <w:ind w:right="40"/>
              <w:rPr>
                <w:rFonts w:ascii="Calibri" w:eastAsia="Calibri" w:hAnsi="Calibri" w:cs="Calibri"/>
                <w:sz w:val="24"/>
                <w:szCs w:val="24"/>
              </w:rPr>
            </w:pPr>
            <w:proofErr w:type="spellStart"/>
            <w:r>
              <w:rPr>
                <w:rFonts w:ascii="Calibri" w:eastAsia="Calibri" w:hAnsi="Calibri" w:cs="Calibri"/>
                <w:sz w:val="24"/>
                <w:szCs w:val="24"/>
              </w:rPr>
              <w:t>Ethics</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Philosophical</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Inquiry</w:t>
            </w:r>
            <w:proofErr w:type="spellEnd"/>
            <w:r>
              <w:rPr>
                <w:rFonts w:ascii="Calibri" w:eastAsia="Calibri" w:hAnsi="Calibri" w:cs="Calibri"/>
                <w:sz w:val="24"/>
                <w:szCs w:val="24"/>
              </w:rPr>
              <w:t xml:space="preserve"> and </w:t>
            </w:r>
            <w:proofErr w:type="spellStart"/>
            <w:r>
              <w:rPr>
                <w:rFonts w:ascii="Calibri" w:eastAsia="Calibri" w:hAnsi="Calibri" w:cs="Calibri"/>
                <w:sz w:val="24"/>
                <w:szCs w:val="24"/>
              </w:rPr>
              <w:t>Aesthetics</w:t>
            </w:r>
            <w:proofErr w:type="spellEnd"/>
          </w:p>
          <w:p w14:paraId="3D64409B" w14:textId="77777777" w:rsidR="001E7843" w:rsidRDefault="00455E28">
            <w:pPr>
              <w:numPr>
                <w:ilvl w:val="0"/>
                <w:numId w:val="1"/>
              </w:numPr>
              <w:ind w:right="40"/>
              <w:rPr>
                <w:rFonts w:ascii="Calibri" w:eastAsia="Calibri" w:hAnsi="Calibri" w:cs="Calibri"/>
                <w:sz w:val="24"/>
                <w:szCs w:val="24"/>
              </w:rPr>
            </w:pPr>
            <w:proofErr w:type="spellStart"/>
            <w:r>
              <w:rPr>
                <w:rFonts w:ascii="Calibri" w:eastAsia="Calibri" w:hAnsi="Calibri" w:cs="Calibri"/>
                <w:sz w:val="24"/>
                <w:szCs w:val="24"/>
              </w:rPr>
              <w:t>Scientific</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Reasoning</w:t>
            </w:r>
            <w:proofErr w:type="spellEnd"/>
            <w:r>
              <w:rPr>
                <w:rFonts w:ascii="Calibri" w:eastAsia="Calibri" w:hAnsi="Calibri" w:cs="Calibri"/>
                <w:sz w:val="24"/>
                <w:szCs w:val="24"/>
              </w:rPr>
              <w:t xml:space="preserve"> and Technologies</w:t>
            </w:r>
          </w:p>
        </w:tc>
        <w:tc>
          <w:tcPr>
            <w:tcW w:w="5970" w:type="dxa"/>
            <w:tcBorders>
              <w:top w:val="nil"/>
              <w:left w:val="nil"/>
              <w:bottom w:val="single" w:sz="6" w:space="0" w:color="000000"/>
              <w:right w:val="single" w:sz="6" w:space="0" w:color="000000"/>
            </w:tcBorders>
            <w:tcMar>
              <w:top w:w="0" w:type="dxa"/>
              <w:left w:w="100" w:type="dxa"/>
              <w:bottom w:w="0" w:type="dxa"/>
              <w:right w:w="100" w:type="dxa"/>
            </w:tcMar>
          </w:tcPr>
          <w:p w14:paraId="4A0F5499" w14:textId="77777777" w:rsidR="001E7843" w:rsidRDefault="00455E28">
            <w:pPr>
              <w:ind w:right="40"/>
              <w:jc w:val="both"/>
              <w:rPr>
                <w:rFonts w:ascii="Calibri" w:eastAsia="Calibri" w:hAnsi="Calibri" w:cs="Calibri"/>
                <w:sz w:val="24"/>
                <w:szCs w:val="24"/>
              </w:rPr>
            </w:pPr>
            <w:r>
              <w:rPr>
                <w:rFonts w:ascii="Calibri" w:eastAsia="Calibri" w:hAnsi="Calibri" w:cs="Calibri"/>
                <w:sz w:val="24"/>
                <w:szCs w:val="24"/>
              </w:rPr>
              <w:t xml:space="preserve"> </w:t>
            </w:r>
          </w:p>
        </w:tc>
      </w:tr>
      <w:tr w:rsidR="001E7843" w:rsidRPr="009A4D58" w14:paraId="399255B3" w14:textId="77777777">
        <w:trPr>
          <w:trHeight w:val="1125"/>
        </w:trPr>
        <w:tc>
          <w:tcPr>
            <w:tcW w:w="2850" w:type="dxa"/>
            <w:tcBorders>
              <w:top w:val="nil"/>
              <w:left w:val="single" w:sz="6" w:space="0" w:color="000000"/>
              <w:bottom w:val="single" w:sz="6" w:space="0" w:color="000000"/>
              <w:right w:val="single" w:sz="6" w:space="0" w:color="000000"/>
            </w:tcBorders>
            <w:shd w:val="clear" w:color="auto" w:fill="BFBFBF"/>
            <w:tcMar>
              <w:top w:w="0" w:type="dxa"/>
              <w:left w:w="100" w:type="dxa"/>
              <w:bottom w:w="0" w:type="dxa"/>
              <w:right w:w="100" w:type="dxa"/>
            </w:tcMar>
          </w:tcPr>
          <w:p w14:paraId="68FE280D" w14:textId="77777777" w:rsidR="001E7843" w:rsidRDefault="00455E28">
            <w:pPr>
              <w:ind w:right="40"/>
              <w:rPr>
                <w:rFonts w:ascii="Calibri" w:eastAsia="Calibri" w:hAnsi="Calibri" w:cs="Calibri"/>
                <w:b/>
                <w:bCs/>
                <w:sz w:val="24"/>
                <w:szCs w:val="24"/>
              </w:rPr>
            </w:pPr>
            <w:proofErr w:type="spellStart"/>
            <w:r>
              <w:rPr>
                <w:rFonts w:ascii="Calibri" w:eastAsia="Calibri" w:hAnsi="Calibri" w:cs="Calibri"/>
                <w:b/>
                <w:bCs/>
                <w:sz w:val="24"/>
                <w:szCs w:val="24"/>
              </w:rPr>
              <w:t>Semester</w:t>
            </w:r>
            <w:proofErr w:type="spellEnd"/>
          </w:p>
          <w:p w14:paraId="7953718E" w14:textId="77777777" w:rsidR="001E7843" w:rsidRPr="009A4D58" w:rsidRDefault="00455E28">
            <w:pPr>
              <w:ind w:right="40"/>
              <w:rPr>
                <w:rFonts w:ascii="Calibri" w:eastAsia="Calibri" w:hAnsi="Calibri" w:cs="Calibri"/>
                <w:sz w:val="24"/>
                <w:szCs w:val="24"/>
                <w:lang w:val="en-US"/>
              </w:rPr>
            </w:pPr>
            <w:r w:rsidRPr="009A4D58">
              <w:rPr>
                <w:rFonts w:ascii="Calibri" w:eastAsia="Calibri" w:hAnsi="Calibri" w:cs="Calibri"/>
                <w:sz w:val="24"/>
                <w:szCs w:val="24"/>
                <w:lang w:val="en-US"/>
              </w:rPr>
              <w:t>(First semester 2027 / Second semester 2027 / Available for either semester)</w:t>
            </w:r>
          </w:p>
        </w:tc>
        <w:tc>
          <w:tcPr>
            <w:tcW w:w="5970" w:type="dxa"/>
            <w:tcBorders>
              <w:top w:val="nil"/>
              <w:left w:val="nil"/>
              <w:bottom w:val="single" w:sz="6" w:space="0" w:color="000000"/>
              <w:right w:val="single" w:sz="6" w:space="0" w:color="000000"/>
            </w:tcBorders>
            <w:tcMar>
              <w:top w:w="0" w:type="dxa"/>
              <w:left w:w="100" w:type="dxa"/>
              <w:bottom w:w="0" w:type="dxa"/>
              <w:right w:w="100" w:type="dxa"/>
            </w:tcMar>
          </w:tcPr>
          <w:p w14:paraId="113857F0" w14:textId="77777777" w:rsidR="001E7843" w:rsidRPr="009A4D58" w:rsidRDefault="00455E28">
            <w:pPr>
              <w:ind w:right="40"/>
              <w:jc w:val="both"/>
              <w:rPr>
                <w:rFonts w:ascii="Calibri" w:eastAsia="Calibri" w:hAnsi="Calibri" w:cs="Calibri"/>
                <w:sz w:val="24"/>
                <w:szCs w:val="24"/>
                <w:lang w:val="en-US"/>
              </w:rPr>
            </w:pPr>
            <w:r w:rsidRPr="009A4D58">
              <w:rPr>
                <w:rFonts w:ascii="Calibri" w:eastAsia="Calibri" w:hAnsi="Calibri" w:cs="Calibri"/>
                <w:sz w:val="24"/>
                <w:szCs w:val="24"/>
                <w:lang w:val="en-US"/>
              </w:rPr>
              <w:t xml:space="preserve"> </w:t>
            </w:r>
          </w:p>
        </w:tc>
      </w:tr>
      <w:tr w:rsidR="001E7843" w14:paraId="7F7A9D73" w14:textId="77777777">
        <w:trPr>
          <w:trHeight w:val="855"/>
        </w:trPr>
        <w:tc>
          <w:tcPr>
            <w:tcW w:w="2850" w:type="dxa"/>
            <w:tcBorders>
              <w:top w:val="nil"/>
              <w:left w:val="single" w:sz="6" w:space="0" w:color="000000"/>
              <w:bottom w:val="single" w:sz="6" w:space="0" w:color="000000"/>
              <w:right w:val="single" w:sz="6" w:space="0" w:color="000000"/>
            </w:tcBorders>
            <w:shd w:val="clear" w:color="auto" w:fill="BFBFBF"/>
            <w:tcMar>
              <w:top w:w="0" w:type="dxa"/>
              <w:left w:w="100" w:type="dxa"/>
              <w:bottom w:w="0" w:type="dxa"/>
              <w:right w:w="100" w:type="dxa"/>
            </w:tcMar>
          </w:tcPr>
          <w:p w14:paraId="3DEE80C1" w14:textId="77777777" w:rsidR="001E7843" w:rsidRDefault="00455E28">
            <w:pPr>
              <w:ind w:right="40"/>
              <w:rPr>
                <w:rFonts w:ascii="Calibri" w:eastAsia="Calibri" w:hAnsi="Calibri" w:cs="Calibri"/>
                <w:b/>
                <w:bCs/>
                <w:sz w:val="24"/>
                <w:szCs w:val="24"/>
              </w:rPr>
            </w:pPr>
            <w:r>
              <w:rPr>
                <w:rFonts w:ascii="Calibri" w:eastAsia="Calibri" w:hAnsi="Calibri" w:cs="Calibri"/>
                <w:b/>
                <w:bCs/>
                <w:sz w:val="24"/>
                <w:szCs w:val="24"/>
              </w:rPr>
              <w:t>Campus</w:t>
            </w:r>
          </w:p>
          <w:p w14:paraId="01CE45F5"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(Santiago / Huechuraba / </w:t>
            </w:r>
            <w:proofErr w:type="spellStart"/>
            <w:r>
              <w:rPr>
                <w:rFonts w:ascii="Calibri" w:eastAsia="Calibri" w:hAnsi="Calibri" w:cs="Calibri"/>
                <w:sz w:val="24"/>
                <w:szCs w:val="24"/>
              </w:rPr>
              <w:t>Either</w:t>
            </w:r>
            <w:proofErr w:type="spellEnd"/>
            <w:r>
              <w:rPr>
                <w:rFonts w:ascii="Calibri" w:eastAsia="Calibri" w:hAnsi="Calibri" w:cs="Calibri"/>
                <w:sz w:val="24"/>
                <w:szCs w:val="24"/>
              </w:rPr>
              <w:t xml:space="preserve"> campus)</w:t>
            </w:r>
          </w:p>
        </w:tc>
        <w:tc>
          <w:tcPr>
            <w:tcW w:w="5970" w:type="dxa"/>
            <w:tcBorders>
              <w:top w:val="nil"/>
              <w:left w:val="nil"/>
              <w:bottom w:val="single" w:sz="6" w:space="0" w:color="000000"/>
              <w:right w:val="single" w:sz="6" w:space="0" w:color="000000"/>
            </w:tcBorders>
            <w:tcMar>
              <w:top w:w="0" w:type="dxa"/>
              <w:left w:w="100" w:type="dxa"/>
              <w:bottom w:w="0" w:type="dxa"/>
              <w:right w:w="100" w:type="dxa"/>
            </w:tcMar>
          </w:tcPr>
          <w:p w14:paraId="615E7350" w14:textId="77777777" w:rsidR="001E7843" w:rsidRDefault="00455E28">
            <w:pPr>
              <w:ind w:right="40"/>
              <w:jc w:val="both"/>
              <w:rPr>
                <w:rFonts w:ascii="Calibri" w:eastAsia="Calibri" w:hAnsi="Calibri" w:cs="Calibri"/>
                <w:sz w:val="24"/>
                <w:szCs w:val="24"/>
              </w:rPr>
            </w:pPr>
            <w:r>
              <w:rPr>
                <w:rFonts w:ascii="Calibri" w:eastAsia="Calibri" w:hAnsi="Calibri" w:cs="Calibri"/>
                <w:sz w:val="24"/>
                <w:szCs w:val="24"/>
              </w:rPr>
              <w:t xml:space="preserve"> </w:t>
            </w:r>
          </w:p>
        </w:tc>
      </w:tr>
    </w:tbl>
    <w:p w14:paraId="1DF7505F" w14:textId="77777777" w:rsidR="001E7843" w:rsidRDefault="00455E28">
      <w:pPr>
        <w:ind w:left="720" w:right="40"/>
        <w:jc w:val="both"/>
        <w:rPr>
          <w:rFonts w:ascii="Calibri" w:eastAsia="Calibri" w:hAnsi="Calibri" w:cs="Calibri"/>
          <w:b/>
          <w:bCs/>
          <w:sz w:val="24"/>
          <w:szCs w:val="24"/>
        </w:rPr>
      </w:pPr>
      <w:r>
        <w:rPr>
          <w:rFonts w:ascii="Calibri" w:eastAsia="Calibri" w:hAnsi="Calibri" w:cs="Calibri"/>
          <w:b/>
          <w:bCs/>
          <w:sz w:val="24"/>
          <w:szCs w:val="24"/>
        </w:rPr>
        <w:t xml:space="preserve"> </w:t>
      </w:r>
    </w:p>
    <w:p w14:paraId="33D30F46" w14:textId="77777777" w:rsidR="001E7843" w:rsidRPr="009A4D58" w:rsidRDefault="00455E28">
      <w:pPr>
        <w:ind w:left="720" w:right="40"/>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lastRenderedPageBreak/>
        <w:t>II.</w:t>
      </w:r>
      <w:r w:rsidRPr="009A4D58">
        <w:rPr>
          <w:rFonts w:ascii="Times New Roman" w:eastAsia="Times New Roman" w:hAnsi="Times New Roman" w:cs="Times New Roman"/>
          <w:sz w:val="14"/>
          <w:szCs w:val="14"/>
          <w:lang w:val="en-US"/>
        </w:rPr>
        <w:t xml:space="preserve">             </w:t>
      </w:r>
      <w:r w:rsidRPr="009A4D58">
        <w:rPr>
          <w:rFonts w:ascii="Calibri" w:eastAsia="Calibri" w:hAnsi="Calibri" w:cs="Calibri"/>
          <w:b/>
          <w:bCs/>
          <w:sz w:val="24"/>
          <w:szCs w:val="24"/>
          <w:lang w:val="en-US"/>
        </w:rPr>
        <w:t>Why do you consider this course relevant to the education of undergraduate students? Maximum 10 lines, font size 12.</w:t>
      </w:r>
    </w:p>
    <w:p w14:paraId="42FDC433" w14:textId="77777777" w:rsidR="001E7843" w:rsidRPr="009A4D58" w:rsidRDefault="001E7843">
      <w:pPr>
        <w:ind w:left="720" w:right="40"/>
        <w:jc w:val="both"/>
        <w:rPr>
          <w:rFonts w:ascii="Calibri" w:eastAsia="Calibri" w:hAnsi="Calibri" w:cs="Calibri"/>
          <w:b/>
          <w:bCs/>
          <w:sz w:val="24"/>
          <w:szCs w:val="24"/>
          <w:lang w:val="en-US"/>
        </w:rPr>
      </w:pPr>
    </w:p>
    <w:p w14:paraId="1C5CB537" w14:textId="77777777" w:rsidR="001E7843" w:rsidRPr="009A4D58" w:rsidRDefault="001E7843">
      <w:pPr>
        <w:ind w:left="720" w:right="40"/>
        <w:jc w:val="both"/>
        <w:rPr>
          <w:rFonts w:ascii="Calibri" w:eastAsia="Calibri" w:hAnsi="Calibri" w:cs="Calibri"/>
          <w:b/>
          <w:bCs/>
          <w:sz w:val="24"/>
          <w:szCs w:val="24"/>
          <w:lang w:val="en-US"/>
        </w:rPr>
      </w:pPr>
    </w:p>
    <w:tbl>
      <w:tblPr>
        <w:tblStyle w:val="a1"/>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20"/>
      </w:tblGrid>
      <w:tr w:rsidR="001E7843" w:rsidRPr="00581717" w14:paraId="19B7594C" w14:textId="77777777">
        <w:trPr>
          <w:trHeight w:val="1410"/>
        </w:trPr>
        <w:tc>
          <w:tcPr>
            <w:tcW w:w="88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BA0CCE8"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52E1B686"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38240F24"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5A65B776"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0B3C0C7A"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tc>
      </w:tr>
    </w:tbl>
    <w:p w14:paraId="29E97C32" w14:textId="77777777" w:rsidR="001E7843" w:rsidRPr="009A4D58" w:rsidRDefault="00455E28">
      <w:pPr>
        <w:ind w:right="40"/>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7D4E5DDB" w14:textId="77777777" w:rsidR="001E7843" w:rsidRPr="009A4D58" w:rsidRDefault="00455E28">
      <w:pPr>
        <w:ind w:left="720" w:right="40"/>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III.</w:t>
      </w:r>
      <w:r w:rsidRPr="009A4D58">
        <w:rPr>
          <w:rFonts w:ascii="Times New Roman" w:eastAsia="Times New Roman" w:hAnsi="Times New Roman" w:cs="Times New Roman"/>
          <w:sz w:val="14"/>
          <w:szCs w:val="14"/>
          <w:lang w:val="en-US"/>
        </w:rPr>
        <w:t xml:space="preserve">            </w:t>
      </w:r>
      <w:r w:rsidRPr="009A4D58">
        <w:rPr>
          <w:rFonts w:ascii="Calibri" w:eastAsia="Calibri" w:hAnsi="Calibri" w:cs="Calibri"/>
          <w:b/>
          <w:bCs/>
          <w:sz w:val="24"/>
          <w:szCs w:val="24"/>
          <w:lang w:val="en-US"/>
        </w:rPr>
        <w:t>How does this course contribute to the broader aims of General Education at Universidad Diego Portales? Maximum 15 lines, font size 12.</w:t>
      </w:r>
    </w:p>
    <w:p w14:paraId="427396A4" w14:textId="77777777" w:rsidR="001E7843" w:rsidRPr="009A4D58" w:rsidRDefault="00455E28">
      <w:pPr>
        <w:ind w:left="720" w:right="40"/>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tbl>
      <w:tblPr>
        <w:tblStyle w:val="a2"/>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20"/>
      </w:tblGrid>
      <w:tr w:rsidR="001E7843" w:rsidRPr="00581717" w14:paraId="5EFE96A1" w14:textId="77777777">
        <w:trPr>
          <w:trHeight w:val="1410"/>
        </w:trPr>
        <w:tc>
          <w:tcPr>
            <w:tcW w:w="88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766E39F"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713746FD"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70AB5E41"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794BD7AD"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6D9DEF9F"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tc>
      </w:tr>
    </w:tbl>
    <w:p w14:paraId="67E57FAB" w14:textId="77777777" w:rsidR="001E7843" w:rsidRPr="009A4D58" w:rsidRDefault="00455E28">
      <w:pPr>
        <w:ind w:right="40"/>
        <w:jc w:val="both"/>
        <w:rPr>
          <w:rFonts w:ascii="Calibri" w:eastAsia="Calibri" w:hAnsi="Calibri" w:cs="Calibri"/>
          <w:sz w:val="24"/>
          <w:szCs w:val="24"/>
          <w:lang w:val="en-US"/>
        </w:rPr>
      </w:pPr>
      <w:r w:rsidRPr="009A4D58">
        <w:rPr>
          <w:rFonts w:ascii="Calibri" w:eastAsia="Calibri" w:hAnsi="Calibri" w:cs="Calibri"/>
          <w:sz w:val="24"/>
          <w:szCs w:val="24"/>
          <w:lang w:val="en-US"/>
        </w:rPr>
        <w:t xml:space="preserve"> </w:t>
      </w:r>
    </w:p>
    <w:p w14:paraId="6A5FB383" w14:textId="77777777" w:rsidR="001E7843" w:rsidRPr="009A4D58" w:rsidRDefault="00455E28">
      <w:pPr>
        <w:ind w:left="720" w:right="40"/>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IV.</w:t>
      </w:r>
      <w:r w:rsidRPr="009A4D58">
        <w:rPr>
          <w:rFonts w:ascii="Times New Roman" w:eastAsia="Times New Roman" w:hAnsi="Times New Roman" w:cs="Times New Roman"/>
          <w:sz w:val="14"/>
          <w:szCs w:val="14"/>
          <w:lang w:val="en-US"/>
        </w:rPr>
        <w:t xml:space="preserve">           </w:t>
      </w:r>
      <w:r w:rsidRPr="009A4D58">
        <w:rPr>
          <w:rFonts w:ascii="Calibri" w:eastAsia="Calibri" w:hAnsi="Calibri" w:cs="Calibri"/>
          <w:b/>
          <w:bCs/>
          <w:sz w:val="24"/>
          <w:szCs w:val="24"/>
          <w:lang w:val="en-US"/>
        </w:rPr>
        <w:t>Provide a brief description of the course. Maximum 20 lines, font size 12.</w:t>
      </w:r>
    </w:p>
    <w:p w14:paraId="7476941C" w14:textId="77777777" w:rsidR="001E7843" w:rsidRPr="009A4D58" w:rsidRDefault="00455E28">
      <w:pPr>
        <w:ind w:left="720" w:right="40"/>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tbl>
      <w:tblPr>
        <w:tblStyle w:val="a3"/>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20"/>
      </w:tblGrid>
      <w:tr w:rsidR="001E7843" w:rsidRPr="00581717" w14:paraId="37A64971" w14:textId="77777777">
        <w:trPr>
          <w:trHeight w:val="1410"/>
        </w:trPr>
        <w:tc>
          <w:tcPr>
            <w:tcW w:w="88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41CE91E"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6427C970"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6567A799"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54959796"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p w14:paraId="09E52AC4" w14:textId="77777777" w:rsidR="001E7843" w:rsidRPr="009A4D58" w:rsidRDefault="00455E28">
            <w:pPr>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 xml:space="preserve"> </w:t>
            </w:r>
          </w:p>
        </w:tc>
      </w:tr>
    </w:tbl>
    <w:p w14:paraId="015C3C49" w14:textId="77777777" w:rsidR="001E7843" w:rsidRPr="009A4D58" w:rsidRDefault="00455E28">
      <w:pPr>
        <w:ind w:right="40"/>
        <w:jc w:val="both"/>
        <w:rPr>
          <w:rFonts w:ascii="Calibri" w:eastAsia="Calibri" w:hAnsi="Calibri" w:cs="Calibri"/>
          <w:sz w:val="24"/>
          <w:szCs w:val="24"/>
          <w:lang w:val="en-US"/>
        </w:rPr>
      </w:pPr>
      <w:r w:rsidRPr="009A4D58">
        <w:rPr>
          <w:rFonts w:ascii="Calibri" w:eastAsia="Calibri" w:hAnsi="Calibri" w:cs="Calibri"/>
          <w:sz w:val="24"/>
          <w:szCs w:val="24"/>
          <w:lang w:val="en-US"/>
        </w:rPr>
        <w:t xml:space="preserve"> </w:t>
      </w:r>
    </w:p>
    <w:p w14:paraId="4A8173E4" w14:textId="77777777" w:rsidR="001E7843" w:rsidRDefault="00455E28">
      <w:pPr>
        <w:ind w:left="720" w:right="40"/>
        <w:jc w:val="both"/>
        <w:rPr>
          <w:rFonts w:ascii="Calibri" w:eastAsia="Calibri" w:hAnsi="Calibri" w:cs="Calibri"/>
          <w:b/>
          <w:bCs/>
          <w:sz w:val="24"/>
          <w:szCs w:val="24"/>
        </w:rPr>
      </w:pPr>
      <w:r w:rsidRPr="009A4D58">
        <w:rPr>
          <w:rFonts w:ascii="Calibri" w:eastAsia="Calibri" w:hAnsi="Calibri" w:cs="Calibri"/>
          <w:b/>
          <w:bCs/>
          <w:sz w:val="24"/>
          <w:szCs w:val="24"/>
          <w:lang w:val="en-US"/>
        </w:rPr>
        <w:t>V.</w:t>
      </w:r>
      <w:r w:rsidRPr="009A4D58">
        <w:rPr>
          <w:rFonts w:ascii="Times New Roman" w:eastAsia="Times New Roman" w:hAnsi="Times New Roman" w:cs="Times New Roman"/>
          <w:sz w:val="14"/>
          <w:szCs w:val="14"/>
          <w:lang w:val="en-US"/>
        </w:rPr>
        <w:t xml:space="preserve">             </w:t>
      </w:r>
      <w:r w:rsidRPr="009A4D58">
        <w:rPr>
          <w:rFonts w:ascii="Calibri" w:eastAsia="Calibri" w:hAnsi="Calibri" w:cs="Calibri"/>
          <w:b/>
          <w:bCs/>
          <w:sz w:val="24"/>
          <w:szCs w:val="24"/>
          <w:lang w:val="en-US"/>
        </w:rPr>
        <w:t xml:space="preserve">What should students have learned by the end of the course? </w:t>
      </w:r>
      <w:proofErr w:type="spellStart"/>
      <w:r>
        <w:rPr>
          <w:rFonts w:ascii="Calibri" w:eastAsia="Calibri" w:hAnsi="Calibri" w:cs="Calibri"/>
          <w:b/>
          <w:bCs/>
          <w:sz w:val="24"/>
          <w:szCs w:val="24"/>
        </w:rPr>
        <w:t>Identify</w:t>
      </w:r>
      <w:proofErr w:type="spellEnd"/>
      <w:r>
        <w:rPr>
          <w:rFonts w:ascii="Calibri" w:eastAsia="Calibri" w:hAnsi="Calibri" w:cs="Calibri"/>
          <w:b/>
          <w:bCs/>
          <w:sz w:val="24"/>
          <w:szCs w:val="24"/>
        </w:rPr>
        <w:t xml:space="preserve"> a </w:t>
      </w:r>
      <w:proofErr w:type="spellStart"/>
      <w:r>
        <w:rPr>
          <w:rFonts w:ascii="Calibri" w:eastAsia="Calibri" w:hAnsi="Calibri" w:cs="Calibri"/>
          <w:b/>
          <w:bCs/>
          <w:sz w:val="24"/>
          <w:szCs w:val="24"/>
        </w:rPr>
        <w:t>maximum</w:t>
      </w:r>
      <w:proofErr w:type="spellEnd"/>
      <w:r>
        <w:rPr>
          <w:rFonts w:ascii="Calibri" w:eastAsia="Calibri" w:hAnsi="Calibri" w:cs="Calibri"/>
          <w:b/>
          <w:bCs/>
          <w:sz w:val="24"/>
          <w:szCs w:val="24"/>
        </w:rPr>
        <w:t xml:space="preserve"> </w:t>
      </w:r>
      <w:proofErr w:type="spellStart"/>
      <w:r>
        <w:rPr>
          <w:rFonts w:ascii="Calibri" w:eastAsia="Calibri" w:hAnsi="Calibri" w:cs="Calibri"/>
          <w:b/>
          <w:bCs/>
          <w:sz w:val="24"/>
          <w:szCs w:val="24"/>
        </w:rPr>
        <w:t>of</w:t>
      </w:r>
      <w:proofErr w:type="spellEnd"/>
      <w:r>
        <w:rPr>
          <w:rFonts w:ascii="Calibri" w:eastAsia="Calibri" w:hAnsi="Calibri" w:cs="Calibri"/>
          <w:b/>
          <w:bCs/>
          <w:sz w:val="24"/>
          <w:szCs w:val="24"/>
        </w:rPr>
        <w:t xml:space="preserve"> </w:t>
      </w:r>
      <w:proofErr w:type="spellStart"/>
      <w:r>
        <w:rPr>
          <w:rFonts w:ascii="Calibri" w:eastAsia="Calibri" w:hAnsi="Calibri" w:cs="Calibri"/>
          <w:b/>
          <w:bCs/>
          <w:sz w:val="24"/>
          <w:szCs w:val="24"/>
        </w:rPr>
        <w:t>four</w:t>
      </w:r>
      <w:proofErr w:type="spellEnd"/>
      <w:r>
        <w:rPr>
          <w:rFonts w:ascii="Calibri" w:eastAsia="Calibri" w:hAnsi="Calibri" w:cs="Calibri"/>
          <w:b/>
          <w:bCs/>
          <w:sz w:val="24"/>
          <w:szCs w:val="24"/>
        </w:rPr>
        <w:t xml:space="preserve"> central </w:t>
      </w:r>
      <w:proofErr w:type="spellStart"/>
      <w:r>
        <w:rPr>
          <w:rFonts w:ascii="Calibri" w:eastAsia="Calibri" w:hAnsi="Calibri" w:cs="Calibri"/>
          <w:b/>
          <w:bCs/>
          <w:sz w:val="24"/>
          <w:szCs w:val="24"/>
        </w:rPr>
        <w:t>learning</w:t>
      </w:r>
      <w:proofErr w:type="spellEnd"/>
      <w:r>
        <w:rPr>
          <w:rFonts w:ascii="Calibri" w:eastAsia="Calibri" w:hAnsi="Calibri" w:cs="Calibri"/>
          <w:b/>
          <w:bCs/>
          <w:sz w:val="24"/>
          <w:szCs w:val="24"/>
        </w:rPr>
        <w:t xml:space="preserve"> </w:t>
      </w:r>
      <w:proofErr w:type="spellStart"/>
      <w:r>
        <w:rPr>
          <w:rFonts w:ascii="Calibri" w:eastAsia="Calibri" w:hAnsi="Calibri" w:cs="Calibri"/>
          <w:b/>
          <w:bCs/>
          <w:sz w:val="24"/>
          <w:szCs w:val="24"/>
        </w:rPr>
        <w:t>outcomes</w:t>
      </w:r>
      <w:proofErr w:type="spellEnd"/>
      <w:r>
        <w:rPr>
          <w:rFonts w:ascii="Calibri" w:eastAsia="Calibri" w:hAnsi="Calibri" w:cs="Calibri"/>
          <w:b/>
          <w:bCs/>
          <w:sz w:val="24"/>
          <w:szCs w:val="24"/>
        </w:rPr>
        <w:t>.</w:t>
      </w:r>
    </w:p>
    <w:p w14:paraId="6347D495" w14:textId="77777777" w:rsidR="001E7843" w:rsidRDefault="00455E28">
      <w:pPr>
        <w:ind w:left="720" w:right="40"/>
        <w:jc w:val="both"/>
        <w:rPr>
          <w:rFonts w:ascii="Calibri" w:eastAsia="Calibri" w:hAnsi="Calibri" w:cs="Calibri"/>
          <w:sz w:val="24"/>
          <w:szCs w:val="24"/>
        </w:rPr>
      </w:pPr>
      <w:r>
        <w:rPr>
          <w:rFonts w:ascii="Calibri" w:eastAsia="Calibri" w:hAnsi="Calibri" w:cs="Calibri"/>
          <w:sz w:val="24"/>
          <w:szCs w:val="24"/>
        </w:rPr>
        <w:t xml:space="preserve"> </w:t>
      </w:r>
    </w:p>
    <w:tbl>
      <w:tblPr>
        <w:tblStyle w:val="a4"/>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20"/>
      </w:tblGrid>
      <w:tr w:rsidR="001E7843" w:rsidRPr="00581717" w14:paraId="5A98BA56" w14:textId="77777777">
        <w:trPr>
          <w:trHeight w:val="405"/>
        </w:trPr>
        <w:tc>
          <w:tcPr>
            <w:tcW w:w="8820" w:type="dxa"/>
            <w:tcBorders>
              <w:top w:val="single" w:sz="6" w:space="0" w:color="000000"/>
              <w:left w:val="single" w:sz="6" w:space="0" w:color="000000"/>
              <w:bottom w:val="single" w:sz="6" w:space="0" w:color="000000"/>
              <w:right w:val="single" w:sz="6" w:space="0" w:color="000000"/>
            </w:tcBorders>
            <w:shd w:val="clear" w:color="auto" w:fill="BFBFBF"/>
            <w:tcMar>
              <w:top w:w="0" w:type="dxa"/>
              <w:left w:w="100" w:type="dxa"/>
              <w:bottom w:w="0" w:type="dxa"/>
              <w:right w:w="100" w:type="dxa"/>
            </w:tcMar>
          </w:tcPr>
          <w:p w14:paraId="55B34CDE" w14:textId="77777777" w:rsidR="001E7843" w:rsidRPr="009A4D58" w:rsidRDefault="00455E28">
            <w:pPr>
              <w:ind w:right="40"/>
              <w:jc w:val="both"/>
              <w:rPr>
                <w:rFonts w:ascii="Calibri" w:eastAsia="Calibri" w:hAnsi="Calibri" w:cs="Calibri"/>
                <w:sz w:val="24"/>
                <w:szCs w:val="24"/>
                <w:lang w:val="en-US"/>
              </w:rPr>
            </w:pPr>
            <w:r w:rsidRPr="009A4D58">
              <w:rPr>
                <w:rFonts w:ascii="Calibri" w:eastAsia="Calibri" w:hAnsi="Calibri" w:cs="Calibri"/>
                <w:sz w:val="24"/>
                <w:szCs w:val="24"/>
                <w:lang w:val="en-US"/>
              </w:rPr>
              <w:t>By the end of the course, students will be able to:</w:t>
            </w:r>
          </w:p>
        </w:tc>
      </w:tr>
      <w:tr w:rsidR="001E7843" w14:paraId="71236E3C" w14:textId="77777777">
        <w:trPr>
          <w:trHeight w:val="300"/>
        </w:trPr>
        <w:tc>
          <w:tcPr>
            <w:tcW w:w="88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0315F58" w14:textId="77777777" w:rsidR="001E7843" w:rsidRDefault="00455E28">
            <w:pPr>
              <w:ind w:right="40"/>
              <w:jc w:val="both"/>
              <w:rPr>
                <w:rFonts w:ascii="Calibri" w:eastAsia="Calibri" w:hAnsi="Calibri" w:cs="Calibri"/>
                <w:sz w:val="24"/>
                <w:szCs w:val="24"/>
              </w:rPr>
            </w:pPr>
            <w:r>
              <w:rPr>
                <w:rFonts w:ascii="Calibri" w:eastAsia="Calibri" w:hAnsi="Calibri" w:cs="Calibri"/>
                <w:sz w:val="24"/>
                <w:szCs w:val="24"/>
              </w:rPr>
              <w:t>1.</w:t>
            </w:r>
          </w:p>
        </w:tc>
      </w:tr>
      <w:tr w:rsidR="001E7843" w14:paraId="42EB2B03" w14:textId="77777777">
        <w:trPr>
          <w:trHeight w:val="300"/>
        </w:trPr>
        <w:tc>
          <w:tcPr>
            <w:tcW w:w="88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748E7A2" w14:textId="77777777" w:rsidR="001E7843" w:rsidRDefault="00455E28">
            <w:pPr>
              <w:ind w:right="40"/>
              <w:jc w:val="both"/>
              <w:rPr>
                <w:rFonts w:ascii="Calibri" w:eastAsia="Calibri" w:hAnsi="Calibri" w:cs="Calibri"/>
                <w:sz w:val="24"/>
                <w:szCs w:val="24"/>
              </w:rPr>
            </w:pPr>
            <w:r>
              <w:rPr>
                <w:rFonts w:ascii="Calibri" w:eastAsia="Calibri" w:hAnsi="Calibri" w:cs="Calibri"/>
                <w:sz w:val="24"/>
                <w:szCs w:val="24"/>
              </w:rPr>
              <w:t>2.</w:t>
            </w:r>
          </w:p>
        </w:tc>
      </w:tr>
      <w:tr w:rsidR="001E7843" w14:paraId="250D2E04" w14:textId="77777777">
        <w:trPr>
          <w:trHeight w:val="300"/>
        </w:trPr>
        <w:tc>
          <w:tcPr>
            <w:tcW w:w="88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2DDE0FD" w14:textId="77777777" w:rsidR="001E7843" w:rsidRDefault="00455E28">
            <w:pPr>
              <w:ind w:right="40"/>
              <w:jc w:val="both"/>
              <w:rPr>
                <w:rFonts w:ascii="Calibri" w:eastAsia="Calibri" w:hAnsi="Calibri" w:cs="Calibri"/>
                <w:sz w:val="24"/>
                <w:szCs w:val="24"/>
              </w:rPr>
            </w:pPr>
            <w:r>
              <w:rPr>
                <w:rFonts w:ascii="Calibri" w:eastAsia="Calibri" w:hAnsi="Calibri" w:cs="Calibri"/>
                <w:sz w:val="24"/>
                <w:szCs w:val="24"/>
              </w:rPr>
              <w:t>3.</w:t>
            </w:r>
          </w:p>
        </w:tc>
      </w:tr>
      <w:tr w:rsidR="001E7843" w14:paraId="107909A6" w14:textId="77777777">
        <w:trPr>
          <w:trHeight w:val="300"/>
        </w:trPr>
        <w:tc>
          <w:tcPr>
            <w:tcW w:w="88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5AB1CB5" w14:textId="77777777" w:rsidR="001E7843" w:rsidRDefault="00455E28">
            <w:pPr>
              <w:ind w:right="40"/>
              <w:jc w:val="both"/>
              <w:rPr>
                <w:rFonts w:ascii="Calibri" w:eastAsia="Calibri" w:hAnsi="Calibri" w:cs="Calibri"/>
                <w:sz w:val="24"/>
                <w:szCs w:val="24"/>
              </w:rPr>
            </w:pPr>
            <w:r>
              <w:rPr>
                <w:rFonts w:ascii="Calibri" w:eastAsia="Calibri" w:hAnsi="Calibri" w:cs="Calibri"/>
                <w:sz w:val="24"/>
                <w:szCs w:val="24"/>
              </w:rPr>
              <w:t>4.</w:t>
            </w:r>
          </w:p>
        </w:tc>
      </w:tr>
    </w:tbl>
    <w:p w14:paraId="0E73DA22" w14:textId="77777777" w:rsidR="001E7843" w:rsidRDefault="00455E28">
      <w:pPr>
        <w:ind w:right="40" w:firstLine="700"/>
        <w:jc w:val="both"/>
        <w:rPr>
          <w:rFonts w:ascii="Calibri" w:eastAsia="Calibri" w:hAnsi="Calibri" w:cs="Calibri"/>
          <w:sz w:val="24"/>
          <w:szCs w:val="24"/>
        </w:rPr>
      </w:pPr>
      <w:r>
        <w:rPr>
          <w:rFonts w:ascii="Calibri" w:eastAsia="Calibri" w:hAnsi="Calibri" w:cs="Calibri"/>
          <w:sz w:val="24"/>
          <w:szCs w:val="24"/>
        </w:rPr>
        <w:t xml:space="preserve"> </w:t>
      </w:r>
    </w:p>
    <w:p w14:paraId="0D840001" w14:textId="77777777" w:rsidR="001E7843" w:rsidRDefault="00455E28">
      <w:pPr>
        <w:ind w:right="40" w:firstLine="700"/>
        <w:jc w:val="both"/>
        <w:rPr>
          <w:rFonts w:ascii="Calibri" w:eastAsia="Calibri" w:hAnsi="Calibri" w:cs="Calibri"/>
          <w:b/>
          <w:bCs/>
          <w:sz w:val="24"/>
          <w:szCs w:val="24"/>
        </w:rPr>
      </w:pPr>
      <w:r>
        <w:rPr>
          <w:rFonts w:ascii="Calibri" w:eastAsia="Calibri" w:hAnsi="Calibri" w:cs="Calibri"/>
          <w:b/>
          <w:bCs/>
          <w:sz w:val="24"/>
          <w:szCs w:val="24"/>
        </w:rPr>
        <w:t xml:space="preserve"> </w:t>
      </w:r>
    </w:p>
    <w:p w14:paraId="1C00DBF1" w14:textId="77777777" w:rsidR="001E7843" w:rsidRPr="009A4D58" w:rsidRDefault="00455E28">
      <w:pPr>
        <w:ind w:left="720" w:right="40"/>
        <w:jc w:val="both"/>
        <w:rPr>
          <w:rFonts w:ascii="Calibri" w:eastAsia="Calibri" w:hAnsi="Calibri" w:cs="Calibri"/>
          <w:b/>
          <w:bCs/>
          <w:sz w:val="24"/>
          <w:szCs w:val="24"/>
          <w:lang w:val="en-US"/>
        </w:rPr>
      </w:pPr>
      <w:r w:rsidRPr="009A4D58">
        <w:rPr>
          <w:rFonts w:ascii="Calibri" w:eastAsia="Calibri" w:hAnsi="Calibri" w:cs="Calibri"/>
          <w:b/>
          <w:bCs/>
          <w:sz w:val="24"/>
          <w:szCs w:val="24"/>
          <w:lang w:val="en-US"/>
        </w:rPr>
        <w:t>VI.</w:t>
      </w:r>
      <w:r w:rsidRPr="009A4D58">
        <w:rPr>
          <w:rFonts w:ascii="Times New Roman" w:eastAsia="Times New Roman" w:hAnsi="Times New Roman" w:cs="Times New Roman"/>
          <w:sz w:val="14"/>
          <w:szCs w:val="14"/>
          <w:lang w:val="en-US"/>
        </w:rPr>
        <w:t xml:space="preserve">           </w:t>
      </w:r>
      <w:r w:rsidRPr="009A4D58">
        <w:rPr>
          <w:rFonts w:ascii="Calibri" w:eastAsia="Calibri" w:hAnsi="Calibri" w:cs="Calibri"/>
          <w:b/>
          <w:bCs/>
          <w:sz w:val="24"/>
          <w:szCs w:val="24"/>
          <w:lang w:val="en-US"/>
        </w:rPr>
        <w:t>Course Units, Learning Outcomes, Teaching Methods and Evidence of Learning General Education courses should be organized into a maximum of two to five units.</w:t>
      </w:r>
    </w:p>
    <w:p w14:paraId="68025B27" w14:textId="77777777" w:rsidR="001E7843" w:rsidRPr="009A4D58" w:rsidRDefault="00455E28">
      <w:pPr>
        <w:ind w:right="40"/>
        <w:jc w:val="both"/>
        <w:rPr>
          <w:rFonts w:ascii="Calibri" w:eastAsia="Calibri" w:hAnsi="Calibri" w:cs="Calibri"/>
          <w:sz w:val="24"/>
          <w:szCs w:val="24"/>
          <w:lang w:val="en-US"/>
        </w:rPr>
      </w:pPr>
      <w:r w:rsidRPr="009A4D58">
        <w:rPr>
          <w:rFonts w:ascii="Calibri" w:eastAsia="Calibri" w:hAnsi="Calibri" w:cs="Calibri"/>
          <w:sz w:val="24"/>
          <w:szCs w:val="24"/>
          <w:lang w:val="en-US"/>
        </w:rPr>
        <w:t xml:space="preserve"> </w:t>
      </w:r>
    </w:p>
    <w:tbl>
      <w:tblPr>
        <w:tblStyle w:val="a5"/>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60"/>
        <w:gridCol w:w="2237"/>
        <w:gridCol w:w="2533"/>
        <w:gridCol w:w="2695"/>
      </w:tblGrid>
      <w:tr w:rsidR="001E7843" w:rsidRPr="009A4D58" w14:paraId="314C2EDA" w14:textId="77777777">
        <w:trPr>
          <w:trHeight w:val="2055"/>
        </w:trPr>
        <w:tc>
          <w:tcPr>
            <w:tcW w:w="1560" w:type="dxa"/>
            <w:tcBorders>
              <w:top w:val="single" w:sz="6" w:space="0" w:color="000000"/>
              <w:left w:val="single" w:sz="6" w:space="0" w:color="000000"/>
              <w:bottom w:val="single" w:sz="6" w:space="0" w:color="000000"/>
              <w:right w:val="single" w:sz="6" w:space="0" w:color="000000"/>
            </w:tcBorders>
            <w:shd w:val="clear" w:color="auto" w:fill="BFBFBF"/>
            <w:tcMar>
              <w:top w:w="0" w:type="dxa"/>
              <w:left w:w="100" w:type="dxa"/>
              <w:bottom w:w="0" w:type="dxa"/>
              <w:right w:w="100" w:type="dxa"/>
            </w:tcMar>
          </w:tcPr>
          <w:p w14:paraId="3D6FE69F" w14:textId="77777777" w:rsidR="001E7843" w:rsidRDefault="00455E28">
            <w:pPr>
              <w:ind w:right="40"/>
              <w:jc w:val="center"/>
              <w:rPr>
                <w:rFonts w:ascii="Calibri" w:eastAsia="Calibri" w:hAnsi="Calibri" w:cs="Calibri"/>
                <w:b/>
                <w:bCs/>
                <w:sz w:val="24"/>
                <w:szCs w:val="24"/>
              </w:rPr>
            </w:pPr>
            <w:proofErr w:type="spellStart"/>
            <w:r>
              <w:rPr>
                <w:rFonts w:ascii="Calibri" w:eastAsia="Calibri" w:hAnsi="Calibri" w:cs="Calibri"/>
                <w:b/>
                <w:bCs/>
                <w:sz w:val="24"/>
                <w:szCs w:val="24"/>
              </w:rPr>
              <w:lastRenderedPageBreak/>
              <w:t>Unit</w:t>
            </w:r>
            <w:proofErr w:type="spellEnd"/>
          </w:p>
        </w:tc>
        <w:tc>
          <w:tcPr>
            <w:tcW w:w="2237" w:type="dxa"/>
            <w:tcBorders>
              <w:top w:val="single" w:sz="6" w:space="0" w:color="000000"/>
              <w:left w:val="nil"/>
              <w:bottom w:val="single" w:sz="6" w:space="0" w:color="000000"/>
              <w:right w:val="single" w:sz="6" w:space="0" w:color="000000"/>
            </w:tcBorders>
            <w:shd w:val="clear" w:color="auto" w:fill="BFBFBF"/>
            <w:tcMar>
              <w:top w:w="0" w:type="dxa"/>
              <w:left w:w="100" w:type="dxa"/>
              <w:bottom w:w="0" w:type="dxa"/>
              <w:right w:w="100" w:type="dxa"/>
            </w:tcMar>
          </w:tcPr>
          <w:p w14:paraId="08EF3A7B" w14:textId="77777777" w:rsidR="001E7843" w:rsidRDefault="00455E28">
            <w:pPr>
              <w:ind w:right="40"/>
              <w:jc w:val="center"/>
              <w:rPr>
                <w:rFonts w:ascii="Calibri" w:eastAsia="Calibri" w:hAnsi="Calibri" w:cs="Calibri"/>
                <w:b/>
                <w:bCs/>
                <w:sz w:val="24"/>
                <w:szCs w:val="24"/>
              </w:rPr>
            </w:pPr>
            <w:proofErr w:type="spellStart"/>
            <w:r>
              <w:rPr>
                <w:rFonts w:ascii="Calibri" w:eastAsia="Calibri" w:hAnsi="Calibri" w:cs="Calibri"/>
                <w:b/>
                <w:bCs/>
                <w:sz w:val="24"/>
                <w:szCs w:val="24"/>
              </w:rPr>
              <w:t>Expected</w:t>
            </w:r>
            <w:proofErr w:type="spellEnd"/>
            <w:r>
              <w:rPr>
                <w:rFonts w:ascii="Calibri" w:eastAsia="Calibri" w:hAnsi="Calibri" w:cs="Calibri"/>
                <w:b/>
                <w:bCs/>
                <w:sz w:val="24"/>
                <w:szCs w:val="24"/>
              </w:rPr>
              <w:t xml:space="preserve"> </w:t>
            </w:r>
            <w:proofErr w:type="spellStart"/>
            <w:r>
              <w:rPr>
                <w:rFonts w:ascii="Calibri" w:eastAsia="Calibri" w:hAnsi="Calibri" w:cs="Calibri"/>
                <w:b/>
                <w:bCs/>
                <w:sz w:val="24"/>
                <w:szCs w:val="24"/>
              </w:rPr>
              <w:t>learning</w:t>
            </w:r>
            <w:proofErr w:type="spellEnd"/>
            <w:r>
              <w:rPr>
                <w:rFonts w:ascii="Calibri" w:eastAsia="Calibri" w:hAnsi="Calibri" w:cs="Calibri"/>
                <w:b/>
                <w:bCs/>
                <w:sz w:val="24"/>
                <w:szCs w:val="24"/>
              </w:rPr>
              <w:t xml:space="preserve"> </w:t>
            </w:r>
            <w:proofErr w:type="spellStart"/>
            <w:r>
              <w:rPr>
                <w:rFonts w:ascii="Calibri" w:eastAsia="Calibri" w:hAnsi="Calibri" w:cs="Calibri"/>
                <w:b/>
                <w:bCs/>
                <w:sz w:val="24"/>
                <w:szCs w:val="24"/>
              </w:rPr>
              <w:t>outcome</w:t>
            </w:r>
            <w:proofErr w:type="spellEnd"/>
          </w:p>
        </w:tc>
        <w:tc>
          <w:tcPr>
            <w:tcW w:w="2532" w:type="dxa"/>
            <w:tcBorders>
              <w:top w:val="single" w:sz="6" w:space="0" w:color="000000"/>
              <w:left w:val="nil"/>
              <w:bottom w:val="single" w:sz="6" w:space="0" w:color="000000"/>
              <w:right w:val="single" w:sz="6" w:space="0" w:color="000000"/>
            </w:tcBorders>
            <w:shd w:val="clear" w:color="auto" w:fill="BFBFBF"/>
            <w:tcMar>
              <w:top w:w="0" w:type="dxa"/>
              <w:left w:w="100" w:type="dxa"/>
              <w:bottom w:w="0" w:type="dxa"/>
              <w:right w:w="100" w:type="dxa"/>
            </w:tcMar>
          </w:tcPr>
          <w:p w14:paraId="5CA3368E" w14:textId="77777777" w:rsidR="001E7843" w:rsidRPr="009A4D58" w:rsidRDefault="00455E28">
            <w:pPr>
              <w:ind w:right="40"/>
              <w:jc w:val="center"/>
              <w:rPr>
                <w:rFonts w:ascii="Calibri" w:eastAsia="Calibri" w:hAnsi="Calibri" w:cs="Calibri"/>
                <w:b/>
                <w:bCs/>
                <w:sz w:val="24"/>
                <w:szCs w:val="24"/>
                <w:lang w:val="en-US"/>
              </w:rPr>
            </w:pPr>
            <w:r w:rsidRPr="009A4D58">
              <w:rPr>
                <w:rFonts w:ascii="Calibri" w:eastAsia="Calibri" w:hAnsi="Calibri" w:cs="Calibri"/>
                <w:b/>
                <w:bCs/>
                <w:sz w:val="24"/>
                <w:szCs w:val="24"/>
                <w:lang w:val="en-US"/>
              </w:rPr>
              <w:t>Teaching methods</w:t>
            </w:r>
          </w:p>
          <w:p w14:paraId="7C70D66D" w14:textId="77777777" w:rsidR="001E7843" w:rsidRPr="009A4D58" w:rsidRDefault="00455E28">
            <w:pPr>
              <w:ind w:right="40"/>
              <w:jc w:val="center"/>
              <w:rPr>
                <w:rFonts w:ascii="Calibri" w:eastAsia="Calibri" w:hAnsi="Calibri" w:cs="Calibri"/>
                <w:sz w:val="24"/>
                <w:szCs w:val="24"/>
                <w:lang w:val="en-US"/>
              </w:rPr>
            </w:pPr>
            <w:r w:rsidRPr="009A4D58">
              <w:rPr>
                <w:rFonts w:ascii="Calibri" w:eastAsia="Calibri" w:hAnsi="Calibri" w:cs="Calibri"/>
                <w:sz w:val="24"/>
                <w:szCs w:val="24"/>
                <w:lang w:val="en-US"/>
              </w:rPr>
              <w:t>Briefly indicate the teaching methods you would use in this unit.</w:t>
            </w:r>
          </w:p>
        </w:tc>
        <w:tc>
          <w:tcPr>
            <w:tcW w:w="2694" w:type="dxa"/>
            <w:tcBorders>
              <w:top w:val="single" w:sz="6" w:space="0" w:color="000000"/>
              <w:left w:val="nil"/>
              <w:bottom w:val="single" w:sz="6" w:space="0" w:color="000000"/>
              <w:right w:val="single" w:sz="6" w:space="0" w:color="000000"/>
            </w:tcBorders>
            <w:shd w:val="clear" w:color="auto" w:fill="BFBFBF"/>
            <w:tcMar>
              <w:top w:w="0" w:type="dxa"/>
              <w:left w:w="100" w:type="dxa"/>
              <w:bottom w:w="0" w:type="dxa"/>
              <w:right w:w="100" w:type="dxa"/>
            </w:tcMar>
          </w:tcPr>
          <w:p w14:paraId="0FDF0292" w14:textId="77777777" w:rsidR="001E7843" w:rsidRPr="009A4D58" w:rsidRDefault="00455E28">
            <w:pPr>
              <w:ind w:left="-100" w:right="40"/>
              <w:jc w:val="center"/>
              <w:rPr>
                <w:rFonts w:ascii="Calibri" w:eastAsia="Calibri" w:hAnsi="Calibri" w:cs="Calibri"/>
                <w:b/>
                <w:bCs/>
                <w:sz w:val="24"/>
                <w:szCs w:val="24"/>
                <w:lang w:val="en-US"/>
              </w:rPr>
            </w:pPr>
            <w:r w:rsidRPr="009A4D58">
              <w:rPr>
                <w:rFonts w:ascii="Calibri" w:eastAsia="Calibri" w:hAnsi="Calibri" w:cs="Calibri"/>
                <w:b/>
                <w:bCs/>
                <w:sz w:val="24"/>
                <w:szCs w:val="24"/>
                <w:lang w:val="en-US"/>
              </w:rPr>
              <w:t>Evidence of learning</w:t>
            </w:r>
          </w:p>
          <w:p w14:paraId="79724EF6" w14:textId="77777777" w:rsidR="001E7843" w:rsidRPr="009A4D58" w:rsidRDefault="00455E28">
            <w:pPr>
              <w:ind w:left="-100" w:right="40"/>
              <w:jc w:val="center"/>
              <w:rPr>
                <w:rFonts w:ascii="Calibri" w:eastAsia="Calibri" w:hAnsi="Calibri" w:cs="Calibri"/>
                <w:sz w:val="24"/>
                <w:szCs w:val="24"/>
                <w:lang w:val="en-US"/>
              </w:rPr>
            </w:pPr>
            <w:r w:rsidRPr="009A4D58">
              <w:rPr>
                <w:rFonts w:ascii="Calibri" w:eastAsia="Calibri" w:hAnsi="Calibri" w:cs="Calibri"/>
                <w:sz w:val="24"/>
                <w:szCs w:val="24"/>
                <w:lang w:val="en-US"/>
              </w:rPr>
              <w:t>Indicate how student learning will be demonstrated, for example through a group project.</w:t>
            </w:r>
          </w:p>
        </w:tc>
      </w:tr>
      <w:tr w:rsidR="001E7843" w:rsidRPr="00581717" w14:paraId="1E8B386F" w14:textId="77777777">
        <w:trPr>
          <w:trHeight w:val="855"/>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2AE21DC" w14:textId="77777777" w:rsidR="001E7843" w:rsidRDefault="00455E28">
            <w:pPr>
              <w:ind w:right="40"/>
              <w:rPr>
                <w:rFonts w:ascii="Calibri" w:eastAsia="Calibri" w:hAnsi="Calibri" w:cs="Calibri"/>
                <w:sz w:val="24"/>
                <w:szCs w:val="24"/>
              </w:rPr>
            </w:pPr>
            <w:proofErr w:type="spellStart"/>
            <w:r>
              <w:rPr>
                <w:rFonts w:ascii="Calibri" w:eastAsia="Calibri" w:hAnsi="Calibri" w:cs="Calibri"/>
                <w:sz w:val="24"/>
                <w:szCs w:val="24"/>
              </w:rPr>
              <w:t>Unit</w:t>
            </w:r>
            <w:proofErr w:type="spellEnd"/>
            <w:r>
              <w:rPr>
                <w:rFonts w:ascii="Calibri" w:eastAsia="Calibri" w:hAnsi="Calibri" w:cs="Calibri"/>
                <w:sz w:val="24"/>
                <w:szCs w:val="24"/>
              </w:rPr>
              <w:t xml:space="preserve"> I</w:t>
            </w:r>
          </w:p>
          <w:p w14:paraId="7D55C564"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237" w:type="dxa"/>
            <w:tcBorders>
              <w:top w:val="nil"/>
              <w:left w:val="nil"/>
              <w:bottom w:val="single" w:sz="6" w:space="0" w:color="000000"/>
              <w:right w:val="single" w:sz="6" w:space="0" w:color="000000"/>
            </w:tcBorders>
            <w:tcMar>
              <w:top w:w="0" w:type="dxa"/>
              <w:left w:w="100" w:type="dxa"/>
              <w:bottom w:w="0" w:type="dxa"/>
              <w:right w:w="100" w:type="dxa"/>
            </w:tcMar>
          </w:tcPr>
          <w:p w14:paraId="5E8290AD" w14:textId="77777777" w:rsidR="001E7843" w:rsidRPr="009A4D58" w:rsidRDefault="00455E28">
            <w:pPr>
              <w:ind w:right="40"/>
              <w:rPr>
                <w:rFonts w:ascii="Calibri" w:eastAsia="Calibri" w:hAnsi="Calibri" w:cs="Calibri"/>
                <w:sz w:val="24"/>
                <w:szCs w:val="24"/>
                <w:lang w:val="en-US"/>
              </w:rPr>
            </w:pPr>
            <w:r w:rsidRPr="009A4D58">
              <w:rPr>
                <w:rFonts w:ascii="Calibri" w:eastAsia="Calibri" w:hAnsi="Calibri" w:cs="Calibri"/>
                <w:sz w:val="24"/>
                <w:szCs w:val="24"/>
                <w:lang w:val="en-US"/>
              </w:rPr>
              <w:t>Students will be able to:</w:t>
            </w:r>
          </w:p>
          <w:p w14:paraId="51F526B8" w14:textId="77777777" w:rsidR="001E7843" w:rsidRPr="009A4D58" w:rsidRDefault="00455E28">
            <w:pPr>
              <w:ind w:right="40"/>
              <w:rPr>
                <w:rFonts w:ascii="Calibri" w:eastAsia="Calibri" w:hAnsi="Calibri" w:cs="Calibri"/>
                <w:sz w:val="24"/>
                <w:szCs w:val="24"/>
                <w:lang w:val="en-US"/>
              </w:rPr>
            </w:pPr>
            <w:r w:rsidRPr="009A4D58">
              <w:rPr>
                <w:rFonts w:ascii="Calibri" w:eastAsia="Calibri" w:hAnsi="Calibri" w:cs="Calibri"/>
                <w:sz w:val="24"/>
                <w:szCs w:val="24"/>
                <w:lang w:val="en-US"/>
              </w:rPr>
              <w:t xml:space="preserve"> </w:t>
            </w:r>
          </w:p>
        </w:tc>
        <w:tc>
          <w:tcPr>
            <w:tcW w:w="2532" w:type="dxa"/>
            <w:tcBorders>
              <w:top w:val="nil"/>
              <w:left w:val="nil"/>
              <w:bottom w:val="single" w:sz="6" w:space="0" w:color="000000"/>
              <w:right w:val="single" w:sz="6" w:space="0" w:color="000000"/>
            </w:tcBorders>
            <w:tcMar>
              <w:top w:w="0" w:type="dxa"/>
              <w:left w:w="100" w:type="dxa"/>
              <w:bottom w:w="0" w:type="dxa"/>
              <w:right w:w="100" w:type="dxa"/>
            </w:tcMar>
          </w:tcPr>
          <w:p w14:paraId="44DB53EF" w14:textId="77777777" w:rsidR="001E7843" w:rsidRPr="009A4D58" w:rsidRDefault="00455E28">
            <w:pPr>
              <w:ind w:right="40"/>
              <w:rPr>
                <w:rFonts w:ascii="Calibri" w:eastAsia="Calibri" w:hAnsi="Calibri" w:cs="Calibri"/>
                <w:sz w:val="24"/>
                <w:szCs w:val="24"/>
                <w:lang w:val="en-US"/>
              </w:rPr>
            </w:pPr>
            <w:r w:rsidRPr="009A4D58">
              <w:rPr>
                <w:rFonts w:ascii="Calibri" w:eastAsia="Calibri" w:hAnsi="Calibri" w:cs="Calibri"/>
                <w:sz w:val="24"/>
                <w:szCs w:val="24"/>
                <w:lang w:val="en-US"/>
              </w:rPr>
              <w:t xml:space="preserve"> </w:t>
            </w:r>
          </w:p>
        </w:tc>
        <w:tc>
          <w:tcPr>
            <w:tcW w:w="2694" w:type="dxa"/>
            <w:tcBorders>
              <w:top w:val="nil"/>
              <w:left w:val="nil"/>
              <w:bottom w:val="single" w:sz="6" w:space="0" w:color="000000"/>
              <w:right w:val="single" w:sz="6" w:space="0" w:color="000000"/>
            </w:tcBorders>
            <w:tcMar>
              <w:top w:w="0" w:type="dxa"/>
              <w:left w:w="100" w:type="dxa"/>
              <w:bottom w:w="0" w:type="dxa"/>
              <w:right w:w="100" w:type="dxa"/>
            </w:tcMar>
          </w:tcPr>
          <w:p w14:paraId="2D2FD1AA" w14:textId="77777777" w:rsidR="001E7843" w:rsidRPr="009A4D58" w:rsidRDefault="00455E28">
            <w:pPr>
              <w:ind w:right="40"/>
              <w:rPr>
                <w:rFonts w:ascii="Calibri" w:eastAsia="Calibri" w:hAnsi="Calibri" w:cs="Calibri"/>
                <w:sz w:val="24"/>
                <w:szCs w:val="24"/>
                <w:lang w:val="en-US"/>
              </w:rPr>
            </w:pPr>
            <w:r w:rsidRPr="009A4D58">
              <w:rPr>
                <w:rFonts w:ascii="Calibri" w:eastAsia="Calibri" w:hAnsi="Calibri" w:cs="Calibri"/>
                <w:sz w:val="24"/>
                <w:szCs w:val="24"/>
                <w:lang w:val="en-US"/>
              </w:rPr>
              <w:t xml:space="preserve"> </w:t>
            </w:r>
          </w:p>
        </w:tc>
      </w:tr>
      <w:tr w:rsidR="001E7843" w14:paraId="2C21F036" w14:textId="77777777">
        <w:trPr>
          <w:trHeight w:val="855"/>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00AD59" w14:textId="77777777" w:rsidR="001E7843" w:rsidRDefault="00455E28">
            <w:pPr>
              <w:ind w:right="40"/>
              <w:rPr>
                <w:rFonts w:ascii="Calibri" w:eastAsia="Calibri" w:hAnsi="Calibri" w:cs="Calibri"/>
                <w:sz w:val="24"/>
                <w:szCs w:val="24"/>
              </w:rPr>
            </w:pPr>
            <w:proofErr w:type="spellStart"/>
            <w:r>
              <w:rPr>
                <w:rFonts w:ascii="Calibri" w:eastAsia="Calibri" w:hAnsi="Calibri" w:cs="Calibri"/>
                <w:sz w:val="24"/>
                <w:szCs w:val="24"/>
              </w:rPr>
              <w:t>Unit</w:t>
            </w:r>
            <w:proofErr w:type="spellEnd"/>
            <w:r>
              <w:rPr>
                <w:rFonts w:ascii="Calibri" w:eastAsia="Calibri" w:hAnsi="Calibri" w:cs="Calibri"/>
                <w:sz w:val="24"/>
                <w:szCs w:val="24"/>
              </w:rPr>
              <w:t xml:space="preserve"> II</w:t>
            </w:r>
          </w:p>
          <w:p w14:paraId="5B0723EB"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237" w:type="dxa"/>
            <w:tcBorders>
              <w:top w:val="nil"/>
              <w:left w:val="nil"/>
              <w:bottom w:val="single" w:sz="6" w:space="0" w:color="000000"/>
              <w:right w:val="single" w:sz="6" w:space="0" w:color="000000"/>
            </w:tcBorders>
            <w:tcMar>
              <w:top w:w="0" w:type="dxa"/>
              <w:left w:w="100" w:type="dxa"/>
              <w:bottom w:w="0" w:type="dxa"/>
              <w:right w:w="100" w:type="dxa"/>
            </w:tcMar>
          </w:tcPr>
          <w:p w14:paraId="3BF9E07D" w14:textId="77777777" w:rsidR="001E7843" w:rsidRDefault="001E7843">
            <w:pPr>
              <w:ind w:right="40"/>
              <w:rPr>
                <w:rFonts w:ascii="Calibri" w:eastAsia="Calibri" w:hAnsi="Calibri" w:cs="Calibri"/>
                <w:sz w:val="24"/>
                <w:szCs w:val="24"/>
              </w:rPr>
            </w:pPr>
          </w:p>
          <w:p w14:paraId="7C25E762"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532" w:type="dxa"/>
            <w:tcBorders>
              <w:top w:val="nil"/>
              <w:left w:val="nil"/>
              <w:bottom w:val="single" w:sz="6" w:space="0" w:color="000000"/>
              <w:right w:val="single" w:sz="6" w:space="0" w:color="000000"/>
            </w:tcBorders>
            <w:tcMar>
              <w:top w:w="0" w:type="dxa"/>
              <w:left w:w="100" w:type="dxa"/>
              <w:bottom w:w="0" w:type="dxa"/>
              <w:right w:w="100" w:type="dxa"/>
            </w:tcMar>
          </w:tcPr>
          <w:p w14:paraId="552AA1D9"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694" w:type="dxa"/>
            <w:tcBorders>
              <w:top w:val="nil"/>
              <w:left w:val="nil"/>
              <w:bottom w:val="single" w:sz="6" w:space="0" w:color="000000"/>
              <w:right w:val="single" w:sz="6" w:space="0" w:color="000000"/>
            </w:tcBorders>
            <w:tcMar>
              <w:top w:w="0" w:type="dxa"/>
              <w:left w:w="100" w:type="dxa"/>
              <w:bottom w:w="0" w:type="dxa"/>
              <w:right w:w="100" w:type="dxa"/>
            </w:tcMar>
          </w:tcPr>
          <w:p w14:paraId="5F8FD66D"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r>
      <w:tr w:rsidR="001E7843" w14:paraId="713DFDE5" w14:textId="77777777">
        <w:trPr>
          <w:trHeight w:val="855"/>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D090E93" w14:textId="77777777" w:rsidR="001E7843" w:rsidRDefault="00455E28">
            <w:pPr>
              <w:ind w:right="40"/>
              <w:rPr>
                <w:rFonts w:ascii="Calibri" w:eastAsia="Calibri" w:hAnsi="Calibri" w:cs="Calibri"/>
                <w:sz w:val="24"/>
                <w:szCs w:val="24"/>
              </w:rPr>
            </w:pPr>
            <w:proofErr w:type="spellStart"/>
            <w:r>
              <w:rPr>
                <w:rFonts w:ascii="Calibri" w:eastAsia="Calibri" w:hAnsi="Calibri" w:cs="Calibri"/>
                <w:sz w:val="24"/>
                <w:szCs w:val="24"/>
              </w:rPr>
              <w:t>Unit</w:t>
            </w:r>
            <w:proofErr w:type="spellEnd"/>
            <w:r>
              <w:rPr>
                <w:rFonts w:ascii="Calibri" w:eastAsia="Calibri" w:hAnsi="Calibri" w:cs="Calibri"/>
                <w:sz w:val="24"/>
                <w:szCs w:val="24"/>
              </w:rPr>
              <w:t xml:space="preserve"> III</w:t>
            </w:r>
          </w:p>
        </w:tc>
        <w:tc>
          <w:tcPr>
            <w:tcW w:w="2237" w:type="dxa"/>
            <w:tcBorders>
              <w:top w:val="nil"/>
              <w:left w:val="nil"/>
              <w:bottom w:val="single" w:sz="6" w:space="0" w:color="000000"/>
              <w:right w:val="single" w:sz="6" w:space="0" w:color="000000"/>
            </w:tcBorders>
            <w:tcMar>
              <w:top w:w="0" w:type="dxa"/>
              <w:left w:w="100" w:type="dxa"/>
              <w:bottom w:w="0" w:type="dxa"/>
              <w:right w:w="100" w:type="dxa"/>
            </w:tcMar>
          </w:tcPr>
          <w:p w14:paraId="4F80F7C4" w14:textId="77777777" w:rsidR="001E7843" w:rsidRDefault="001E7843">
            <w:pPr>
              <w:ind w:right="40"/>
              <w:rPr>
                <w:rFonts w:ascii="Calibri" w:eastAsia="Calibri" w:hAnsi="Calibri" w:cs="Calibri"/>
                <w:sz w:val="24"/>
                <w:szCs w:val="24"/>
              </w:rPr>
            </w:pPr>
          </w:p>
          <w:p w14:paraId="21ADF64B"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532" w:type="dxa"/>
            <w:tcBorders>
              <w:top w:val="nil"/>
              <w:left w:val="nil"/>
              <w:bottom w:val="single" w:sz="6" w:space="0" w:color="000000"/>
              <w:right w:val="single" w:sz="6" w:space="0" w:color="000000"/>
            </w:tcBorders>
            <w:tcMar>
              <w:top w:w="0" w:type="dxa"/>
              <w:left w:w="100" w:type="dxa"/>
              <w:bottom w:w="0" w:type="dxa"/>
              <w:right w:w="100" w:type="dxa"/>
            </w:tcMar>
          </w:tcPr>
          <w:p w14:paraId="29CE57CA"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694" w:type="dxa"/>
            <w:tcBorders>
              <w:top w:val="nil"/>
              <w:left w:val="nil"/>
              <w:bottom w:val="single" w:sz="6" w:space="0" w:color="000000"/>
              <w:right w:val="single" w:sz="6" w:space="0" w:color="000000"/>
            </w:tcBorders>
            <w:tcMar>
              <w:top w:w="0" w:type="dxa"/>
              <w:left w:w="100" w:type="dxa"/>
              <w:bottom w:w="0" w:type="dxa"/>
              <w:right w:w="100" w:type="dxa"/>
            </w:tcMar>
          </w:tcPr>
          <w:p w14:paraId="6C0AB13A"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r>
      <w:tr w:rsidR="001E7843" w14:paraId="7982AD02" w14:textId="77777777">
        <w:trPr>
          <w:trHeight w:val="855"/>
        </w:trPr>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4235BF" w14:textId="77777777" w:rsidR="001E7843" w:rsidRDefault="00455E28">
            <w:pPr>
              <w:ind w:right="40"/>
              <w:rPr>
                <w:rFonts w:ascii="Calibri" w:eastAsia="Calibri" w:hAnsi="Calibri" w:cs="Calibri"/>
                <w:sz w:val="24"/>
                <w:szCs w:val="24"/>
              </w:rPr>
            </w:pPr>
            <w:proofErr w:type="spellStart"/>
            <w:r>
              <w:rPr>
                <w:rFonts w:ascii="Calibri" w:eastAsia="Calibri" w:hAnsi="Calibri" w:cs="Calibri"/>
                <w:sz w:val="24"/>
                <w:szCs w:val="24"/>
              </w:rPr>
              <w:t>Unit</w:t>
            </w:r>
            <w:proofErr w:type="spellEnd"/>
            <w:r>
              <w:rPr>
                <w:rFonts w:ascii="Calibri" w:eastAsia="Calibri" w:hAnsi="Calibri" w:cs="Calibri"/>
                <w:sz w:val="24"/>
                <w:szCs w:val="24"/>
              </w:rPr>
              <w:t xml:space="preserve"> IV</w:t>
            </w:r>
          </w:p>
          <w:p w14:paraId="7114CE74"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237" w:type="dxa"/>
            <w:tcBorders>
              <w:top w:val="nil"/>
              <w:left w:val="nil"/>
              <w:bottom w:val="single" w:sz="6" w:space="0" w:color="000000"/>
              <w:right w:val="single" w:sz="6" w:space="0" w:color="000000"/>
            </w:tcBorders>
            <w:tcMar>
              <w:top w:w="0" w:type="dxa"/>
              <w:left w:w="100" w:type="dxa"/>
              <w:bottom w:w="0" w:type="dxa"/>
              <w:right w:w="100" w:type="dxa"/>
            </w:tcMar>
          </w:tcPr>
          <w:p w14:paraId="464131E6" w14:textId="77777777" w:rsidR="001E7843" w:rsidRDefault="001E7843">
            <w:pPr>
              <w:ind w:right="40"/>
              <w:rPr>
                <w:rFonts w:ascii="Calibri" w:eastAsia="Calibri" w:hAnsi="Calibri" w:cs="Calibri"/>
                <w:sz w:val="24"/>
                <w:szCs w:val="24"/>
              </w:rPr>
            </w:pPr>
          </w:p>
          <w:p w14:paraId="4E2424D6"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532" w:type="dxa"/>
            <w:tcBorders>
              <w:top w:val="nil"/>
              <w:left w:val="nil"/>
              <w:bottom w:val="single" w:sz="6" w:space="0" w:color="000000"/>
              <w:right w:val="single" w:sz="6" w:space="0" w:color="000000"/>
            </w:tcBorders>
            <w:tcMar>
              <w:top w:w="0" w:type="dxa"/>
              <w:left w:w="100" w:type="dxa"/>
              <w:bottom w:w="0" w:type="dxa"/>
              <w:right w:w="100" w:type="dxa"/>
            </w:tcMar>
          </w:tcPr>
          <w:p w14:paraId="5BA60F3D"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694" w:type="dxa"/>
            <w:tcBorders>
              <w:top w:val="nil"/>
              <w:left w:val="nil"/>
              <w:bottom w:val="single" w:sz="6" w:space="0" w:color="000000"/>
              <w:right w:val="single" w:sz="6" w:space="0" w:color="000000"/>
            </w:tcBorders>
            <w:tcMar>
              <w:top w:w="0" w:type="dxa"/>
              <w:left w:w="100" w:type="dxa"/>
              <w:bottom w:w="0" w:type="dxa"/>
              <w:right w:w="100" w:type="dxa"/>
            </w:tcMar>
          </w:tcPr>
          <w:p w14:paraId="0CA38DC6"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r>
    </w:tbl>
    <w:p w14:paraId="25341BE4" w14:textId="77777777" w:rsidR="001E7843" w:rsidRDefault="00455E28">
      <w:pPr>
        <w:ind w:right="40"/>
        <w:jc w:val="both"/>
        <w:rPr>
          <w:rFonts w:ascii="Calibri" w:eastAsia="Calibri" w:hAnsi="Calibri" w:cs="Calibri"/>
          <w:sz w:val="24"/>
          <w:szCs w:val="24"/>
        </w:rPr>
      </w:pPr>
      <w:r>
        <w:rPr>
          <w:rFonts w:ascii="Calibri" w:eastAsia="Calibri" w:hAnsi="Calibri" w:cs="Calibri"/>
          <w:sz w:val="24"/>
          <w:szCs w:val="24"/>
        </w:rPr>
        <w:t xml:space="preserve"> </w:t>
      </w:r>
    </w:p>
    <w:p w14:paraId="5B1EBE89" w14:textId="77777777" w:rsidR="001E7843" w:rsidRDefault="00455E28">
      <w:pPr>
        <w:jc w:val="both"/>
        <w:rPr>
          <w:rFonts w:ascii="Calibri" w:eastAsia="Calibri" w:hAnsi="Calibri" w:cs="Calibri"/>
          <w:sz w:val="24"/>
          <w:szCs w:val="24"/>
        </w:rPr>
      </w:pPr>
      <w:r>
        <w:rPr>
          <w:rFonts w:ascii="Calibri" w:eastAsia="Calibri" w:hAnsi="Calibri" w:cs="Calibri"/>
          <w:sz w:val="24"/>
          <w:szCs w:val="24"/>
        </w:rPr>
        <w:t xml:space="preserve"> </w:t>
      </w:r>
    </w:p>
    <w:p w14:paraId="45807D43" w14:textId="77777777" w:rsidR="001E7843" w:rsidRDefault="00455E28">
      <w:pPr>
        <w:ind w:left="720" w:right="40"/>
        <w:jc w:val="both"/>
        <w:rPr>
          <w:rFonts w:ascii="Calibri" w:eastAsia="Calibri" w:hAnsi="Calibri" w:cs="Calibri"/>
          <w:b/>
          <w:bCs/>
          <w:sz w:val="24"/>
          <w:szCs w:val="24"/>
        </w:rPr>
      </w:pPr>
      <w:r>
        <w:rPr>
          <w:rFonts w:ascii="Calibri" w:eastAsia="Calibri" w:hAnsi="Calibri" w:cs="Calibri"/>
          <w:b/>
          <w:bCs/>
          <w:sz w:val="24"/>
          <w:szCs w:val="24"/>
        </w:rPr>
        <w:t>VII.</w:t>
      </w:r>
      <w:r>
        <w:rPr>
          <w:rFonts w:ascii="Times New Roman" w:eastAsia="Times New Roman" w:hAnsi="Times New Roman" w:cs="Times New Roman"/>
          <w:sz w:val="14"/>
          <w:szCs w:val="14"/>
        </w:rPr>
        <w:t xml:space="preserve">          </w:t>
      </w:r>
      <w:proofErr w:type="spellStart"/>
      <w:r>
        <w:rPr>
          <w:rFonts w:ascii="Calibri" w:eastAsia="Calibri" w:hAnsi="Calibri" w:cs="Calibri"/>
          <w:b/>
          <w:bCs/>
          <w:sz w:val="24"/>
          <w:szCs w:val="24"/>
        </w:rPr>
        <w:t>Assessment</w:t>
      </w:r>
      <w:proofErr w:type="spellEnd"/>
      <w:r>
        <w:rPr>
          <w:rFonts w:ascii="Calibri" w:eastAsia="Calibri" w:hAnsi="Calibri" w:cs="Calibri"/>
          <w:b/>
          <w:bCs/>
          <w:sz w:val="24"/>
          <w:szCs w:val="24"/>
        </w:rPr>
        <w:t xml:space="preserve"> </w:t>
      </w:r>
      <w:proofErr w:type="spellStart"/>
      <w:r>
        <w:rPr>
          <w:rFonts w:ascii="Calibri" w:eastAsia="Calibri" w:hAnsi="Calibri" w:cs="Calibri"/>
          <w:b/>
          <w:bCs/>
          <w:sz w:val="24"/>
          <w:szCs w:val="24"/>
        </w:rPr>
        <w:t>Overview</w:t>
      </w:r>
      <w:proofErr w:type="spellEnd"/>
    </w:p>
    <w:p w14:paraId="6D5257F7" w14:textId="77777777" w:rsidR="001E7843" w:rsidRDefault="00455E28">
      <w:pPr>
        <w:ind w:left="720" w:right="40"/>
        <w:jc w:val="both"/>
        <w:rPr>
          <w:rFonts w:ascii="Calibri" w:eastAsia="Calibri" w:hAnsi="Calibri" w:cs="Calibri"/>
          <w:b/>
          <w:bCs/>
          <w:sz w:val="24"/>
          <w:szCs w:val="24"/>
        </w:rPr>
      </w:pPr>
      <w:r>
        <w:rPr>
          <w:rFonts w:ascii="Calibri" w:eastAsia="Calibri" w:hAnsi="Calibri" w:cs="Calibri"/>
          <w:b/>
          <w:bCs/>
          <w:sz w:val="24"/>
          <w:szCs w:val="24"/>
        </w:rPr>
        <w:t xml:space="preserve"> </w:t>
      </w:r>
    </w:p>
    <w:p w14:paraId="0B059CC3" w14:textId="77777777" w:rsidR="001E7843" w:rsidRDefault="00455E28">
      <w:pPr>
        <w:ind w:left="700" w:right="40"/>
        <w:jc w:val="both"/>
        <w:rPr>
          <w:rFonts w:ascii="Calibri" w:eastAsia="Calibri" w:hAnsi="Calibri" w:cs="Calibri"/>
          <w:sz w:val="24"/>
          <w:szCs w:val="24"/>
        </w:rPr>
      </w:pPr>
      <w:r>
        <w:rPr>
          <w:rFonts w:ascii="Calibri" w:eastAsia="Calibri" w:hAnsi="Calibri" w:cs="Calibri"/>
          <w:sz w:val="24"/>
          <w:szCs w:val="24"/>
        </w:rPr>
        <w:t xml:space="preserve"> </w:t>
      </w:r>
    </w:p>
    <w:tbl>
      <w:tblPr>
        <w:tblStyle w:val="a6"/>
        <w:tblW w:w="76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00"/>
        <w:gridCol w:w="2355"/>
        <w:gridCol w:w="1905"/>
        <w:gridCol w:w="1545"/>
      </w:tblGrid>
      <w:tr w:rsidR="001E7843" w14:paraId="342407FB" w14:textId="77777777">
        <w:trPr>
          <w:trHeight w:val="855"/>
        </w:trPr>
        <w:tc>
          <w:tcPr>
            <w:tcW w:w="1800" w:type="dxa"/>
            <w:tcBorders>
              <w:top w:val="single" w:sz="6" w:space="0" w:color="000000"/>
              <w:left w:val="single" w:sz="6" w:space="0" w:color="000000"/>
              <w:bottom w:val="single" w:sz="6" w:space="0" w:color="000000"/>
              <w:right w:val="single" w:sz="6" w:space="0" w:color="000000"/>
            </w:tcBorders>
            <w:shd w:val="clear" w:color="auto" w:fill="BFBFBF"/>
            <w:tcMar>
              <w:top w:w="0" w:type="dxa"/>
              <w:left w:w="100" w:type="dxa"/>
              <w:bottom w:w="0" w:type="dxa"/>
              <w:right w:w="100" w:type="dxa"/>
            </w:tcMar>
          </w:tcPr>
          <w:p w14:paraId="715BAC3E" w14:textId="77777777" w:rsidR="001E7843" w:rsidRDefault="00455E28">
            <w:pPr>
              <w:ind w:right="40"/>
              <w:jc w:val="center"/>
              <w:rPr>
                <w:rFonts w:ascii="Calibri" w:eastAsia="Calibri" w:hAnsi="Calibri" w:cs="Calibri"/>
                <w:b/>
                <w:bCs/>
                <w:sz w:val="24"/>
                <w:szCs w:val="24"/>
              </w:rPr>
            </w:pPr>
            <w:proofErr w:type="spellStart"/>
            <w:r>
              <w:rPr>
                <w:rFonts w:ascii="Calibri" w:eastAsia="Calibri" w:hAnsi="Calibri" w:cs="Calibri"/>
                <w:b/>
                <w:bCs/>
                <w:sz w:val="24"/>
                <w:szCs w:val="24"/>
              </w:rPr>
              <w:t>Assessment</w:t>
            </w:r>
            <w:proofErr w:type="spellEnd"/>
          </w:p>
        </w:tc>
        <w:tc>
          <w:tcPr>
            <w:tcW w:w="2355" w:type="dxa"/>
            <w:tcBorders>
              <w:top w:val="single" w:sz="6" w:space="0" w:color="000000"/>
              <w:left w:val="nil"/>
              <w:bottom w:val="single" w:sz="6" w:space="0" w:color="000000"/>
              <w:right w:val="single" w:sz="6" w:space="0" w:color="000000"/>
            </w:tcBorders>
            <w:shd w:val="clear" w:color="auto" w:fill="BFBFBF"/>
            <w:tcMar>
              <w:top w:w="0" w:type="dxa"/>
              <w:left w:w="100" w:type="dxa"/>
              <w:bottom w:w="0" w:type="dxa"/>
              <w:right w:w="100" w:type="dxa"/>
            </w:tcMar>
          </w:tcPr>
          <w:p w14:paraId="64EBCAB2" w14:textId="77777777" w:rsidR="001E7843" w:rsidRDefault="00455E28">
            <w:pPr>
              <w:ind w:right="40"/>
              <w:jc w:val="center"/>
              <w:rPr>
                <w:rFonts w:ascii="Calibri" w:eastAsia="Calibri" w:hAnsi="Calibri" w:cs="Calibri"/>
                <w:b/>
                <w:bCs/>
                <w:sz w:val="24"/>
                <w:szCs w:val="24"/>
              </w:rPr>
            </w:pPr>
            <w:r>
              <w:rPr>
                <w:rFonts w:ascii="Calibri" w:eastAsia="Calibri" w:hAnsi="Calibri" w:cs="Calibri"/>
                <w:b/>
                <w:bCs/>
                <w:sz w:val="24"/>
                <w:szCs w:val="24"/>
              </w:rPr>
              <w:t xml:space="preserve">Brief </w:t>
            </w:r>
            <w:proofErr w:type="spellStart"/>
            <w:r>
              <w:rPr>
                <w:rFonts w:ascii="Calibri" w:eastAsia="Calibri" w:hAnsi="Calibri" w:cs="Calibri"/>
                <w:b/>
                <w:bCs/>
                <w:sz w:val="24"/>
                <w:szCs w:val="24"/>
              </w:rPr>
              <w:t>description</w:t>
            </w:r>
            <w:proofErr w:type="spellEnd"/>
          </w:p>
        </w:tc>
        <w:tc>
          <w:tcPr>
            <w:tcW w:w="1905" w:type="dxa"/>
            <w:tcBorders>
              <w:top w:val="single" w:sz="6" w:space="0" w:color="000000"/>
              <w:left w:val="nil"/>
              <w:bottom w:val="single" w:sz="6" w:space="0" w:color="000000"/>
              <w:right w:val="single" w:sz="6" w:space="0" w:color="000000"/>
            </w:tcBorders>
            <w:shd w:val="clear" w:color="auto" w:fill="BFBFBF"/>
            <w:tcMar>
              <w:top w:w="0" w:type="dxa"/>
              <w:left w:w="100" w:type="dxa"/>
              <w:bottom w:w="0" w:type="dxa"/>
              <w:right w:w="100" w:type="dxa"/>
            </w:tcMar>
          </w:tcPr>
          <w:p w14:paraId="44CBF863" w14:textId="77777777" w:rsidR="001E7843" w:rsidRDefault="00455E28">
            <w:pPr>
              <w:ind w:right="40"/>
              <w:jc w:val="center"/>
              <w:rPr>
                <w:rFonts w:ascii="Calibri" w:eastAsia="Calibri" w:hAnsi="Calibri" w:cs="Calibri"/>
                <w:b/>
                <w:bCs/>
                <w:sz w:val="24"/>
                <w:szCs w:val="24"/>
              </w:rPr>
            </w:pPr>
            <w:proofErr w:type="spellStart"/>
            <w:r>
              <w:rPr>
                <w:rFonts w:ascii="Calibri" w:eastAsia="Calibri" w:hAnsi="Calibri" w:cs="Calibri"/>
                <w:b/>
                <w:bCs/>
                <w:sz w:val="24"/>
                <w:szCs w:val="24"/>
              </w:rPr>
              <w:t>Assessment</w:t>
            </w:r>
            <w:proofErr w:type="spellEnd"/>
            <w:r>
              <w:rPr>
                <w:rFonts w:ascii="Calibri" w:eastAsia="Calibri" w:hAnsi="Calibri" w:cs="Calibri"/>
                <w:b/>
                <w:bCs/>
                <w:sz w:val="24"/>
                <w:szCs w:val="24"/>
              </w:rPr>
              <w:t xml:space="preserve"> </w:t>
            </w:r>
            <w:proofErr w:type="spellStart"/>
            <w:r>
              <w:rPr>
                <w:rFonts w:ascii="Calibri" w:eastAsia="Calibri" w:hAnsi="Calibri" w:cs="Calibri"/>
                <w:b/>
                <w:bCs/>
                <w:sz w:val="24"/>
                <w:szCs w:val="24"/>
              </w:rPr>
              <w:t>instrument</w:t>
            </w:r>
            <w:proofErr w:type="spellEnd"/>
          </w:p>
        </w:tc>
        <w:tc>
          <w:tcPr>
            <w:tcW w:w="1545" w:type="dxa"/>
            <w:tcBorders>
              <w:top w:val="single" w:sz="6" w:space="0" w:color="000000"/>
              <w:left w:val="nil"/>
              <w:bottom w:val="single" w:sz="6" w:space="0" w:color="000000"/>
              <w:right w:val="single" w:sz="6" w:space="0" w:color="000000"/>
            </w:tcBorders>
            <w:shd w:val="clear" w:color="auto" w:fill="BFBFBF"/>
            <w:tcMar>
              <w:top w:w="0" w:type="dxa"/>
              <w:left w:w="100" w:type="dxa"/>
              <w:bottom w:w="0" w:type="dxa"/>
              <w:right w:w="100" w:type="dxa"/>
            </w:tcMar>
          </w:tcPr>
          <w:p w14:paraId="6004D31E" w14:textId="77777777" w:rsidR="001E7843" w:rsidRDefault="00455E28">
            <w:pPr>
              <w:ind w:right="40"/>
              <w:jc w:val="center"/>
              <w:rPr>
                <w:rFonts w:ascii="Calibri" w:eastAsia="Calibri" w:hAnsi="Calibri" w:cs="Calibri"/>
                <w:b/>
                <w:bCs/>
                <w:sz w:val="24"/>
                <w:szCs w:val="24"/>
              </w:rPr>
            </w:pPr>
            <w:r>
              <w:rPr>
                <w:rFonts w:ascii="Calibri" w:eastAsia="Calibri" w:hAnsi="Calibri" w:cs="Calibri"/>
                <w:b/>
                <w:bCs/>
                <w:sz w:val="24"/>
                <w:szCs w:val="24"/>
              </w:rPr>
              <w:t>Weight</w:t>
            </w:r>
          </w:p>
        </w:tc>
      </w:tr>
      <w:tr w:rsidR="001E7843" w14:paraId="7DE542AF" w14:textId="77777777">
        <w:trPr>
          <w:trHeight w:val="300"/>
        </w:trPr>
        <w:tc>
          <w:tcPr>
            <w:tcW w:w="18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52F91B"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355" w:type="dxa"/>
            <w:tcBorders>
              <w:top w:val="nil"/>
              <w:left w:val="nil"/>
              <w:bottom w:val="single" w:sz="6" w:space="0" w:color="000000"/>
              <w:right w:val="single" w:sz="6" w:space="0" w:color="000000"/>
            </w:tcBorders>
            <w:tcMar>
              <w:top w:w="0" w:type="dxa"/>
              <w:left w:w="100" w:type="dxa"/>
              <w:bottom w:w="0" w:type="dxa"/>
              <w:right w:w="100" w:type="dxa"/>
            </w:tcMar>
          </w:tcPr>
          <w:p w14:paraId="3B2B613E"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14:paraId="0A3E5899"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1545" w:type="dxa"/>
            <w:tcBorders>
              <w:top w:val="nil"/>
              <w:left w:val="nil"/>
              <w:bottom w:val="single" w:sz="6" w:space="0" w:color="000000"/>
              <w:right w:val="single" w:sz="6" w:space="0" w:color="000000"/>
            </w:tcBorders>
            <w:tcMar>
              <w:top w:w="0" w:type="dxa"/>
              <w:left w:w="100" w:type="dxa"/>
              <w:bottom w:w="0" w:type="dxa"/>
              <w:right w:w="100" w:type="dxa"/>
            </w:tcMar>
          </w:tcPr>
          <w:p w14:paraId="14D9AD97" w14:textId="77777777" w:rsidR="001E7843" w:rsidRDefault="00455E28">
            <w:pPr>
              <w:ind w:right="40"/>
              <w:jc w:val="center"/>
              <w:rPr>
                <w:rFonts w:ascii="Calibri" w:eastAsia="Calibri" w:hAnsi="Calibri" w:cs="Calibri"/>
                <w:sz w:val="24"/>
                <w:szCs w:val="24"/>
              </w:rPr>
            </w:pPr>
            <w:r>
              <w:rPr>
                <w:rFonts w:ascii="Calibri" w:eastAsia="Calibri" w:hAnsi="Calibri" w:cs="Calibri"/>
                <w:sz w:val="24"/>
                <w:szCs w:val="24"/>
              </w:rPr>
              <w:t xml:space="preserve"> </w:t>
            </w:r>
          </w:p>
        </w:tc>
      </w:tr>
      <w:tr w:rsidR="001E7843" w14:paraId="39BC253C" w14:textId="77777777">
        <w:trPr>
          <w:trHeight w:val="300"/>
        </w:trPr>
        <w:tc>
          <w:tcPr>
            <w:tcW w:w="18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F3C22B1"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355" w:type="dxa"/>
            <w:tcBorders>
              <w:top w:val="nil"/>
              <w:left w:val="nil"/>
              <w:bottom w:val="single" w:sz="6" w:space="0" w:color="000000"/>
              <w:right w:val="single" w:sz="6" w:space="0" w:color="000000"/>
            </w:tcBorders>
            <w:tcMar>
              <w:top w:w="0" w:type="dxa"/>
              <w:left w:w="100" w:type="dxa"/>
              <w:bottom w:w="0" w:type="dxa"/>
              <w:right w:w="100" w:type="dxa"/>
            </w:tcMar>
          </w:tcPr>
          <w:p w14:paraId="210BC887"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14:paraId="5C18AFEB"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1545" w:type="dxa"/>
            <w:tcBorders>
              <w:top w:val="nil"/>
              <w:left w:val="nil"/>
              <w:bottom w:val="single" w:sz="6" w:space="0" w:color="000000"/>
              <w:right w:val="single" w:sz="6" w:space="0" w:color="000000"/>
            </w:tcBorders>
            <w:tcMar>
              <w:top w:w="0" w:type="dxa"/>
              <w:left w:w="100" w:type="dxa"/>
              <w:bottom w:w="0" w:type="dxa"/>
              <w:right w:w="100" w:type="dxa"/>
            </w:tcMar>
          </w:tcPr>
          <w:p w14:paraId="3A21B226" w14:textId="77777777" w:rsidR="001E7843" w:rsidRDefault="00455E28">
            <w:pPr>
              <w:ind w:right="40"/>
              <w:jc w:val="center"/>
              <w:rPr>
                <w:rFonts w:ascii="Calibri" w:eastAsia="Calibri" w:hAnsi="Calibri" w:cs="Calibri"/>
                <w:sz w:val="24"/>
                <w:szCs w:val="24"/>
              </w:rPr>
            </w:pPr>
            <w:r>
              <w:rPr>
                <w:rFonts w:ascii="Calibri" w:eastAsia="Calibri" w:hAnsi="Calibri" w:cs="Calibri"/>
                <w:sz w:val="24"/>
                <w:szCs w:val="24"/>
              </w:rPr>
              <w:t xml:space="preserve"> </w:t>
            </w:r>
          </w:p>
        </w:tc>
      </w:tr>
      <w:tr w:rsidR="001E7843" w14:paraId="771BAA91" w14:textId="77777777">
        <w:trPr>
          <w:trHeight w:val="300"/>
        </w:trPr>
        <w:tc>
          <w:tcPr>
            <w:tcW w:w="18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1ED48F1"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355" w:type="dxa"/>
            <w:tcBorders>
              <w:top w:val="nil"/>
              <w:left w:val="nil"/>
              <w:bottom w:val="single" w:sz="6" w:space="0" w:color="000000"/>
              <w:right w:val="single" w:sz="6" w:space="0" w:color="000000"/>
            </w:tcBorders>
            <w:tcMar>
              <w:top w:w="0" w:type="dxa"/>
              <w:left w:w="100" w:type="dxa"/>
              <w:bottom w:w="0" w:type="dxa"/>
              <w:right w:w="100" w:type="dxa"/>
            </w:tcMar>
          </w:tcPr>
          <w:p w14:paraId="0713E660"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14:paraId="2179936C"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1545" w:type="dxa"/>
            <w:tcBorders>
              <w:top w:val="nil"/>
              <w:left w:val="nil"/>
              <w:bottom w:val="single" w:sz="6" w:space="0" w:color="000000"/>
              <w:right w:val="single" w:sz="6" w:space="0" w:color="000000"/>
            </w:tcBorders>
            <w:tcMar>
              <w:top w:w="0" w:type="dxa"/>
              <w:left w:w="100" w:type="dxa"/>
              <w:bottom w:w="0" w:type="dxa"/>
              <w:right w:w="100" w:type="dxa"/>
            </w:tcMar>
          </w:tcPr>
          <w:p w14:paraId="50195696" w14:textId="77777777" w:rsidR="001E7843" w:rsidRDefault="00455E28">
            <w:pPr>
              <w:ind w:right="40"/>
              <w:jc w:val="center"/>
              <w:rPr>
                <w:rFonts w:ascii="Calibri" w:eastAsia="Calibri" w:hAnsi="Calibri" w:cs="Calibri"/>
                <w:sz w:val="24"/>
                <w:szCs w:val="24"/>
              </w:rPr>
            </w:pPr>
            <w:r>
              <w:rPr>
                <w:rFonts w:ascii="Calibri" w:eastAsia="Calibri" w:hAnsi="Calibri" w:cs="Calibri"/>
                <w:sz w:val="24"/>
                <w:szCs w:val="24"/>
              </w:rPr>
              <w:t xml:space="preserve"> </w:t>
            </w:r>
          </w:p>
        </w:tc>
      </w:tr>
      <w:tr w:rsidR="001E7843" w14:paraId="5AEF3B81" w14:textId="77777777">
        <w:trPr>
          <w:trHeight w:val="300"/>
        </w:trPr>
        <w:tc>
          <w:tcPr>
            <w:tcW w:w="18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6B7EBF"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355" w:type="dxa"/>
            <w:tcBorders>
              <w:top w:val="nil"/>
              <w:left w:val="nil"/>
              <w:bottom w:val="single" w:sz="6" w:space="0" w:color="000000"/>
              <w:right w:val="single" w:sz="6" w:space="0" w:color="000000"/>
            </w:tcBorders>
            <w:tcMar>
              <w:top w:w="0" w:type="dxa"/>
              <w:left w:w="100" w:type="dxa"/>
              <w:bottom w:w="0" w:type="dxa"/>
              <w:right w:w="100" w:type="dxa"/>
            </w:tcMar>
          </w:tcPr>
          <w:p w14:paraId="65EA722D"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14:paraId="6E2B0DDF"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1545" w:type="dxa"/>
            <w:tcBorders>
              <w:top w:val="nil"/>
              <w:left w:val="nil"/>
              <w:bottom w:val="single" w:sz="6" w:space="0" w:color="000000"/>
              <w:right w:val="single" w:sz="6" w:space="0" w:color="000000"/>
            </w:tcBorders>
            <w:tcMar>
              <w:top w:w="0" w:type="dxa"/>
              <w:left w:w="100" w:type="dxa"/>
              <w:bottom w:w="0" w:type="dxa"/>
              <w:right w:w="100" w:type="dxa"/>
            </w:tcMar>
          </w:tcPr>
          <w:p w14:paraId="04C028F0" w14:textId="77777777" w:rsidR="001E7843" w:rsidRDefault="00455E28">
            <w:pPr>
              <w:ind w:right="40"/>
              <w:jc w:val="center"/>
              <w:rPr>
                <w:rFonts w:ascii="Calibri" w:eastAsia="Calibri" w:hAnsi="Calibri" w:cs="Calibri"/>
                <w:sz w:val="24"/>
                <w:szCs w:val="24"/>
              </w:rPr>
            </w:pPr>
            <w:r>
              <w:rPr>
                <w:rFonts w:ascii="Calibri" w:eastAsia="Calibri" w:hAnsi="Calibri" w:cs="Calibri"/>
                <w:sz w:val="24"/>
                <w:szCs w:val="24"/>
              </w:rPr>
              <w:t xml:space="preserve"> </w:t>
            </w:r>
          </w:p>
        </w:tc>
      </w:tr>
      <w:tr w:rsidR="001E7843" w14:paraId="2EB18B59" w14:textId="77777777">
        <w:trPr>
          <w:trHeight w:val="300"/>
        </w:trPr>
        <w:tc>
          <w:tcPr>
            <w:tcW w:w="18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CAA62C"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2355" w:type="dxa"/>
            <w:tcBorders>
              <w:top w:val="nil"/>
              <w:left w:val="nil"/>
              <w:bottom w:val="single" w:sz="6" w:space="0" w:color="000000"/>
              <w:right w:val="single" w:sz="6" w:space="0" w:color="000000"/>
            </w:tcBorders>
            <w:tcMar>
              <w:top w:w="0" w:type="dxa"/>
              <w:left w:w="100" w:type="dxa"/>
              <w:bottom w:w="0" w:type="dxa"/>
              <w:right w:w="100" w:type="dxa"/>
            </w:tcMar>
          </w:tcPr>
          <w:p w14:paraId="4755A573"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1905" w:type="dxa"/>
            <w:tcBorders>
              <w:top w:val="nil"/>
              <w:left w:val="nil"/>
              <w:bottom w:val="single" w:sz="6" w:space="0" w:color="000000"/>
              <w:right w:val="single" w:sz="6" w:space="0" w:color="000000"/>
            </w:tcBorders>
            <w:tcMar>
              <w:top w:w="0" w:type="dxa"/>
              <w:left w:w="100" w:type="dxa"/>
              <w:bottom w:w="0" w:type="dxa"/>
              <w:right w:w="100" w:type="dxa"/>
            </w:tcMar>
          </w:tcPr>
          <w:p w14:paraId="3BB900D9" w14:textId="77777777" w:rsidR="001E7843" w:rsidRDefault="00455E28">
            <w:pPr>
              <w:ind w:right="40"/>
              <w:rPr>
                <w:rFonts w:ascii="Calibri" w:eastAsia="Calibri" w:hAnsi="Calibri" w:cs="Calibri"/>
                <w:sz w:val="24"/>
                <w:szCs w:val="24"/>
              </w:rPr>
            </w:pPr>
            <w:r>
              <w:rPr>
                <w:rFonts w:ascii="Calibri" w:eastAsia="Calibri" w:hAnsi="Calibri" w:cs="Calibri"/>
                <w:sz w:val="24"/>
                <w:szCs w:val="24"/>
              </w:rPr>
              <w:t xml:space="preserve"> </w:t>
            </w:r>
          </w:p>
        </w:tc>
        <w:tc>
          <w:tcPr>
            <w:tcW w:w="1545" w:type="dxa"/>
            <w:tcBorders>
              <w:top w:val="nil"/>
              <w:left w:val="nil"/>
              <w:bottom w:val="single" w:sz="6" w:space="0" w:color="000000"/>
              <w:right w:val="single" w:sz="6" w:space="0" w:color="000000"/>
            </w:tcBorders>
            <w:tcMar>
              <w:top w:w="0" w:type="dxa"/>
              <w:left w:w="100" w:type="dxa"/>
              <w:bottom w:w="0" w:type="dxa"/>
              <w:right w:w="100" w:type="dxa"/>
            </w:tcMar>
          </w:tcPr>
          <w:p w14:paraId="43625707" w14:textId="77777777" w:rsidR="001E7843" w:rsidRDefault="00455E28">
            <w:pPr>
              <w:ind w:right="40"/>
              <w:jc w:val="center"/>
              <w:rPr>
                <w:rFonts w:ascii="Calibri" w:eastAsia="Calibri" w:hAnsi="Calibri" w:cs="Calibri"/>
                <w:sz w:val="24"/>
                <w:szCs w:val="24"/>
              </w:rPr>
            </w:pPr>
            <w:r>
              <w:rPr>
                <w:rFonts w:ascii="Calibri" w:eastAsia="Calibri" w:hAnsi="Calibri" w:cs="Calibri"/>
                <w:sz w:val="24"/>
                <w:szCs w:val="24"/>
              </w:rPr>
              <w:t>100%</w:t>
            </w:r>
          </w:p>
        </w:tc>
      </w:tr>
    </w:tbl>
    <w:p w14:paraId="6C3BAD12" w14:textId="77777777" w:rsidR="001E7843" w:rsidRDefault="00455E28">
      <w:pPr>
        <w:ind w:right="40"/>
        <w:jc w:val="both"/>
        <w:rPr>
          <w:rFonts w:ascii="Calibri" w:eastAsia="Calibri" w:hAnsi="Calibri" w:cs="Calibri"/>
          <w:b/>
          <w:bCs/>
          <w:sz w:val="24"/>
          <w:szCs w:val="24"/>
        </w:rPr>
      </w:pPr>
      <w:r>
        <w:rPr>
          <w:rFonts w:ascii="Calibri" w:eastAsia="Calibri" w:hAnsi="Calibri" w:cs="Calibri"/>
          <w:b/>
          <w:bCs/>
          <w:sz w:val="24"/>
          <w:szCs w:val="24"/>
        </w:rPr>
        <w:t xml:space="preserve"> </w:t>
      </w:r>
    </w:p>
    <w:p w14:paraId="486B8047" w14:textId="77777777" w:rsidR="001E7843" w:rsidRDefault="00455E28">
      <w:pPr>
        <w:ind w:right="40"/>
        <w:jc w:val="both"/>
        <w:rPr>
          <w:rFonts w:ascii="Calibri" w:eastAsia="Calibri" w:hAnsi="Calibri" w:cs="Calibri"/>
          <w:sz w:val="24"/>
          <w:szCs w:val="24"/>
        </w:rPr>
      </w:pPr>
      <w:r>
        <w:rPr>
          <w:rFonts w:ascii="Calibri" w:eastAsia="Calibri" w:hAnsi="Calibri" w:cs="Calibri"/>
          <w:sz w:val="24"/>
          <w:szCs w:val="24"/>
        </w:rPr>
        <w:t xml:space="preserve"> </w:t>
      </w:r>
    </w:p>
    <w:p w14:paraId="5F24FD7B" w14:textId="77777777" w:rsidR="001E7843" w:rsidRDefault="00455E28">
      <w:pPr>
        <w:ind w:right="-500"/>
        <w:jc w:val="both"/>
        <w:rPr>
          <w:rFonts w:ascii="Calibri" w:eastAsia="Calibri" w:hAnsi="Calibri" w:cs="Calibri"/>
          <w:sz w:val="24"/>
          <w:szCs w:val="24"/>
        </w:rPr>
      </w:pPr>
      <w:r>
        <w:rPr>
          <w:rFonts w:ascii="Calibri" w:eastAsia="Calibri" w:hAnsi="Calibri" w:cs="Calibri"/>
          <w:sz w:val="24"/>
          <w:szCs w:val="24"/>
        </w:rPr>
        <w:t xml:space="preserve"> </w:t>
      </w:r>
    </w:p>
    <w:p w14:paraId="291D41C9" w14:textId="77777777" w:rsidR="001E7843" w:rsidRDefault="00455E28">
      <w:pPr>
        <w:ind w:left="720" w:right="40"/>
        <w:jc w:val="both"/>
        <w:rPr>
          <w:rFonts w:ascii="Calibri" w:eastAsia="Calibri" w:hAnsi="Calibri" w:cs="Calibri"/>
          <w:b/>
          <w:bCs/>
          <w:sz w:val="24"/>
          <w:szCs w:val="24"/>
        </w:rPr>
      </w:pPr>
      <w:r>
        <w:rPr>
          <w:rFonts w:ascii="Calibri" w:eastAsia="Calibri" w:hAnsi="Calibri" w:cs="Calibri"/>
          <w:b/>
          <w:bCs/>
          <w:sz w:val="24"/>
          <w:szCs w:val="24"/>
        </w:rPr>
        <w:t>VIII.</w:t>
      </w:r>
      <w:r>
        <w:rPr>
          <w:rFonts w:ascii="Times New Roman" w:eastAsia="Times New Roman" w:hAnsi="Times New Roman" w:cs="Times New Roman"/>
          <w:sz w:val="14"/>
          <w:szCs w:val="14"/>
        </w:rPr>
        <w:t xml:space="preserve">        </w:t>
      </w:r>
      <w:proofErr w:type="spellStart"/>
      <w:r>
        <w:rPr>
          <w:rFonts w:ascii="Calibri" w:eastAsia="Calibri" w:hAnsi="Calibri" w:cs="Calibri"/>
          <w:b/>
          <w:bCs/>
          <w:sz w:val="24"/>
          <w:szCs w:val="24"/>
        </w:rPr>
        <w:t>Bibliographic</w:t>
      </w:r>
      <w:proofErr w:type="spellEnd"/>
      <w:r>
        <w:rPr>
          <w:rFonts w:ascii="Calibri" w:eastAsia="Calibri" w:hAnsi="Calibri" w:cs="Calibri"/>
          <w:b/>
          <w:bCs/>
          <w:sz w:val="24"/>
          <w:szCs w:val="24"/>
        </w:rPr>
        <w:t xml:space="preserve"> and Other </w:t>
      </w:r>
      <w:proofErr w:type="spellStart"/>
      <w:r>
        <w:rPr>
          <w:rFonts w:ascii="Calibri" w:eastAsia="Calibri" w:hAnsi="Calibri" w:cs="Calibri"/>
          <w:b/>
          <w:bCs/>
          <w:sz w:val="24"/>
          <w:szCs w:val="24"/>
        </w:rPr>
        <w:t>Resources</w:t>
      </w:r>
      <w:proofErr w:type="spellEnd"/>
    </w:p>
    <w:p w14:paraId="62717749" w14:textId="77777777" w:rsidR="001E7843" w:rsidRDefault="00455E28">
      <w:pPr>
        <w:ind w:left="720" w:right="40"/>
        <w:jc w:val="both"/>
        <w:rPr>
          <w:rFonts w:ascii="Calibri" w:eastAsia="Calibri" w:hAnsi="Calibri" w:cs="Calibri"/>
          <w:b/>
          <w:bCs/>
          <w:sz w:val="24"/>
          <w:szCs w:val="24"/>
        </w:rPr>
      </w:pPr>
      <w:r>
        <w:rPr>
          <w:rFonts w:ascii="Calibri" w:eastAsia="Calibri" w:hAnsi="Calibri" w:cs="Calibri"/>
          <w:b/>
          <w:bCs/>
          <w:sz w:val="24"/>
          <w:szCs w:val="24"/>
        </w:rPr>
        <w:t xml:space="preserve"> </w:t>
      </w:r>
    </w:p>
    <w:tbl>
      <w:tblPr>
        <w:tblStyle w:val="a7"/>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155"/>
        <w:gridCol w:w="4665"/>
      </w:tblGrid>
      <w:tr w:rsidR="001E7843" w14:paraId="122D362C" w14:textId="77777777">
        <w:trPr>
          <w:trHeight w:val="300"/>
        </w:trPr>
        <w:tc>
          <w:tcPr>
            <w:tcW w:w="4155" w:type="dxa"/>
            <w:tcBorders>
              <w:top w:val="single" w:sz="6" w:space="0" w:color="000000"/>
              <w:left w:val="single" w:sz="6" w:space="0" w:color="000000"/>
              <w:bottom w:val="single" w:sz="6" w:space="0" w:color="000000"/>
              <w:right w:val="single" w:sz="6" w:space="0" w:color="000000"/>
            </w:tcBorders>
            <w:shd w:val="clear" w:color="auto" w:fill="BFBFBF"/>
            <w:tcMar>
              <w:top w:w="0" w:type="dxa"/>
              <w:left w:w="100" w:type="dxa"/>
              <w:bottom w:w="0" w:type="dxa"/>
              <w:right w:w="100" w:type="dxa"/>
            </w:tcMar>
          </w:tcPr>
          <w:p w14:paraId="35FA1F5C" w14:textId="77777777" w:rsidR="001E7843" w:rsidRDefault="00455E28">
            <w:pPr>
              <w:ind w:right="40"/>
              <w:jc w:val="both"/>
              <w:rPr>
                <w:rFonts w:ascii="Calibri" w:eastAsia="Calibri" w:hAnsi="Calibri" w:cs="Calibri"/>
                <w:b/>
                <w:bCs/>
                <w:sz w:val="24"/>
                <w:szCs w:val="24"/>
              </w:rPr>
            </w:pPr>
            <w:proofErr w:type="spellStart"/>
            <w:r>
              <w:rPr>
                <w:rFonts w:ascii="Calibri" w:eastAsia="Calibri" w:hAnsi="Calibri" w:cs="Calibri"/>
                <w:b/>
                <w:bCs/>
                <w:sz w:val="24"/>
                <w:szCs w:val="24"/>
              </w:rPr>
              <w:t>Bibliographic</w:t>
            </w:r>
            <w:proofErr w:type="spellEnd"/>
            <w:r>
              <w:rPr>
                <w:rFonts w:ascii="Calibri" w:eastAsia="Calibri" w:hAnsi="Calibri" w:cs="Calibri"/>
                <w:b/>
                <w:bCs/>
                <w:sz w:val="24"/>
                <w:szCs w:val="24"/>
              </w:rPr>
              <w:t xml:space="preserve"> </w:t>
            </w:r>
            <w:proofErr w:type="spellStart"/>
            <w:r>
              <w:rPr>
                <w:rFonts w:ascii="Calibri" w:eastAsia="Calibri" w:hAnsi="Calibri" w:cs="Calibri"/>
                <w:b/>
                <w:bCs/>
                <w:sz w:val="24"/>
                <w:szCs w:val="24"/>
              </w:rPr>
              <w:t>resources</w:t>
            </w:r>
            <w:proofErr w:type="spellEnd"/>
          </w:p>
        </w:tc>
        <w:tc>
          <w:tcPr>
            <w:tcW w:w="4665" w:type="dxa"/>
            <w:tcBorders>
              <w:top w:val="single" w:sz="6" w:space="0" w:color="000000"/>
              <w:left w:val="nil"/>
              <w:bottom w:val="single" w:sz="6" w:space="0" w:color="000000"/>
              <w:right w:val="single" w:sz="6" w:space="0" w:color="000000"/>
            </w:tcBorders>
            <w:shd w:val="clear" w:color="auto" w:fill="BFBFBF"/>
            <w:tcMar>
              <w:top w:w="0" w:type="dxa"/>
              <w:left w:w="100" w:type="dxa"/>
              <w:bottom w:w="0" w:type="dxa"/>
              <w:right w:w="100" w:type="dxa"/>
            </w:tcMar>
          </w:tcPr>
          <w:p w14:paraId="5791DF37" w14:textId="77777777" w:rsidR="001E7843" w:rsidRDefault="00455E28">
            <w:pPr>
              <w:ind w:right="40"/>
              <w:jc w:val="both"/>
              <w:rPr>
                <w:rFonts w:ascii="Calibri" w:eastAsia="Calibri" w:hAnsi="Calibri" w:cs="Calibri"/>
                <w:b/>
                <w:bCs/>
                <w:sz w:val="24"/>
                <w:szCs w:val="24"/>
              </w:rPr>
            </w:pPr>
            <w:r>
              <w:rPr>
                <w:rFonts w:ascii="Calibri" w:eastAsia="Calibri" w:hAnsi="Calibri" w:cs="Calibri"/>
                <w:b/>
                <w:bCs/>
                <w:sz w:val="24"/>
                <w:szCs w:val="24"/>
              </w:rPr>
              <w:t xml:space="preserve">Other </w:t>
            </w:r>
            <w:proofErr w:type="spellStart"/>
            <w:r>
              <w:rPr>
                <w:rFonts w:ascii="Calibri" w:eastAsia="Calibri" w:hAnsi="Calibri" w:cs="Calibri"/>
                <w:b/>
                <w:bCs/>
                <w:sz w:val="24"/>
                <w:szCs w:val="24"/>
              </w:rPr>
              <w:t>resources</w:t>
            </w:r>
            <w:proofErr w:type="spellEnd"/>
          </w:p>
        </w:tc>
      </w:tr>
      <w:tr w:rsidR="001E7843" w14:paraId="5BB53F21" w14:textId="77777777">
        <w:trPr>
          <w:trHeight w:val="1125"/>
        </w:trPr>
        <w:tc>
          <w:tcPr>
            <w:tcW w:w="41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B83ECC1" w14:textId="77777777" w:rsidR="001E7843" w:rsidRDefault="00455E28">
            <w:pPr>
              <w:ind w:right="40"/>
              <w:jc w:val="both"/>
              <w:rPr>
                <w:rFonts w:ascii="Calibri" w:eastAsia="Calibri" w:hAnsi="Calibri" w:cs="Calibri"/>
                <w:b/>
                <w:bCs/>
                <w:sz w:val="24"/>
                <w:szCs w:val="24"/>
              </w:rPr>
            </w:pPr>
            <w:r>
              <w:rPr>
                <w:rFonts w:ascii="Calibri" w:eastAsia="Calibri" w:hAnsi="Calibri" w:cs="Calibri"/>
                <w:b/>
                <w:bCs/>
                <w:sz w:val="24"/>
                <w:szCs w:val="24"/>
              </w:rPr>
              <w:t xml:space="preserve"> </w:t>
            </w:r>
          </w:p>
          <w:p w14:paraId="3F1E9FD9" w14:textId="77777777" w:rsidR="001E7843" w:rsidRDefault="00455E28">
            <w:pPr>
              <w:ind w:right="40"/>
              <w:jc w:val="both"/>
              <w:rPr>
                <w:rFonts w:ascii="Calibri" w:eastAsia="Calibri" w:hAnsi="Calibri" w:cs="Calibri"/>
                <w:b/>
                <w:bCs/>
                <w:sz w:val="24"/>
                <w:szCs w:val="24"/>
              </w:rPr>
            </w:pPr>
            <w:r>
              <w:rPr>
                <w:rFonts w:ascii="Calibri" w:eastAsia="Calibri" w:hAnsi="Calibri" w:cs="Calibri"/>
                <w:b/>
                <w:bCs/>
                <w:sz w:val="24"/>
                <w:szCs w:val="24"/>
              </w:rPr>
              <w:t xml:space="preserve"> </w:t>
            </w:r>
          </w:p>
          <w:p w14:paraId="14E72BB7" w14:textId="77777777" w:rsidR="001E7843" w:rsidRDefault="00455E28">
            <w:pPr>
              <w:ind w:right="40"/>
              <w:jc w:val="both"/>
              <w:rPr>
                <w:rFonts w:ascii="Calibri" w:eastAsia="Calibri" w:hAnsi="Calibri" w:cs="Calibri"/>
                <w:b/>
                <w:bCs/>
                <w:sz w:val="24"/>
                <w:szCs w:val="24"/>
              </w:rPr>
            </w:pPr>
            <w:r>
              <w:rPr>
                <w:rFonts w:ascii="Calibri" w:eastAsia="Calibri" w:hAnsi="Calibri" w:cs="Calibri"/>
                <w:b/>
                <w:bCs/>
                <w:sz w:val="24"/>
                <w:szCs w:val="24"/>
              </w:rPr>
              <w:t xml:space="preserve"> </w:t>
            </w:r>
          </w:p>
          <w:p w14:paraId="0384C3D5" w14:textId="77777777" w:rsidR="001E7843" w:rsidRDefault="00455E28">
            <w:pPr>
              <w:ind w:right="40"/>
              <w:jc w:val="both"/>
              <w:rPr>
                <w:rFonts w:ascii="Calibri" w:eastAsia="Calibri" w:hAnsi="Calibri" w:cs="Calibri"/>
                <w:b/>
                <w:bCs/>
                <w:sz w:val="24"/>
                <w:szCs w:val="24"/>
              </w:rPr>
            </w:pPr>
            <w:r>
              <w:rPr>
                <w:rFonts w:ascii="Calibri" w:eastAsia="Calibri" w:hAnsi="Calibri" w:cs="Calibri"/>
                <w:b/>
                <w:bCs/>
                <w:sz w:val="24"/>
                <w:szCs w:val="24"/>
              </w:rPr>
              <w:t xml:space="preserve"> </w:t>
            </w:r>
          </w:p>
        </w:tc>
        <w:tc>
          <w:tcPr>
            <w:tcW w:w="4665" w:type="dxa"/>
            <w:tcBorders>
              <w:top w:val="nil"/>
              <w:left w:val="nil"/>
              <w:bottom w:val="single" w:sz="6" w:space="0" w:color="000000"/>
              <w:right w:val="single" w:sz="6" w:space="0" w:color="000000"/>
            </w:tcBorders>
            <w:tcMar>
              <w:top w:w="0" w:type="dxa"/>
              <w:left w:w="100" w:type="dxa"/>
              <w:bottom w:w="0" w:type="dxa"/>
              <w:right w:w="100" w:type="dxa"/>
            </w:tcMar>
          </w:tcPr>
          <w:p w14:paraId="17596646" w14:textId="77777777" w:rsidR="001E7843" w:rsidRDefault="00455E28">
            <w:pPr>
              <w:ind w:right="40"/>
              <w:jc w:val="both"/>
              <w:rPr>
                <w:rFonts w:ascii="Calibri" w:eastAsia="Calibri" w:hAnsi="Calibri" w:cs="Calibri"/>
                <w:b/>
                <w:bCs/>
                <w:sz w:val="24"/>
                <w:szCs w:val="24"/>
              </w:rPr>
            </w:pPr>
            <w:r>
              <w:rPr>
                <w:rFonts w:ascii="Calibri" w:eastAsia="Calibri" w:hAnsi="Calibri" w:cs="Calibri"/>
                <w:b/>
                <w:bCs/>
                <w:sz w:val="24"/>
                <w:szCs w:val="24"/>
              </w:rPr>
              <w:t xml:space="preserve"> </w:t>
            </w:r>
          </w:p>
        </w:tc>
      </w:tr>
    </w:tbl>
    <w:p w14:paraId="5343BB90" w14:textId="77777777" w:rsidR="001E7843" w:rsidRDefault="00455E28">
      <w:pPr>
        <w:ind w:left="720" w:right="40"/>
        <w:jc w:val="both"/>
        <w:rPr>
          <w:rFonts w:ascii="Calibri" w:eastAsia="Calibri" w:hAnsi="Calibri" w:cs="Calibri"/>
          <w:b/>
          <w:bCs/>
          <w:sz w:val="24"/>
          <w:szCs w:val="24"/>
        </w:rPr>
      </w:pPr>
      <w:r>
        <w:rPr>
          <w:rFonts w:ascii="Calibri" w:eastAsia="Calibri" w:hAnsi="Calibri" w:cs="Calibri"/>
          <w:b/>
          <w:bCs/>
          <w:sz w:val="24"/>
          <w:szCs w:val="24"/>
        </w:rPr>
        <w:t xml:space="preserve"> </w:t>
      </w:r>
    </w:p>
    <w:p w14:paraId="687F76B3" w14:textId="77777777" w:rsidR="001E7843" w:rsidRDefault="00455E28">
      <w:pPr>
        <w:ind w:left="720"/>
        <w:jc w:val="both"/>
        <w:rPr>
          <w:rFonts w:ascii="Calibri" w:eastAsia="Calibri" w:hAnsi="Calibri" w:cs="Calibri"/>
          <w:sz w:val="24"/>
          <w:szCs w:val="24"/>
        </w:rPr>
      </w:pPr>
      <w:r>
        <w:rPr>
          <w:rFonts w:ascii="Calibri" w:eastAsia="Calibri" w:hAnsi="Calibri" w:cs="Calibri"/>
          <w:b/>
          <w:bCs/>
          <w:sz w:val="24"/>
          <w:szCs w:val="24"/>
        </w:rPr>
        <w:lastRenderedPageBreak/>
        <w:t>IX.</w:t>
      </w:r>
      <w:r>
        <w:rPr>
          <w:rFonts w:ascii="Times New Roman" w:eastAsia="Times New Roman" w:hAnsi="Times New Roman" w:cs="Times New Roman"/>
          <w:sz w:val="14"/>
          <w:szCs w:val="14"/>
        </w:rPr>
        <w:t xml:space="preserve">            </w:t>
      </w:r>
      <w:proofErr w:type="spellStart"/>
      <w:r>
        <w:rPr>
          <w:rFonts w:ascii="Calibri" w:eastAsia="Calibri" w:hAnsi="Calibri" w:cs="Calibri"/>
          <w:sz w:val="24"/>
          <w:szCs w:val="24"/>
        </w:rPr>
        <w:t>Teaching</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Availability</w:t>
      </w:r>
      <w:proofErr w:type="spellEnd"/>
    </w:p>
    <w:tbl>
      <w:tblPr>
        <w:tblStyle w:val="a8"/>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38"/>
        <w:gridCol w:w="996"/>
        <w:gridCol w:w="1437"/>
        <w:gridCol w:w="1306"/>
        <w:gridCol w:w="1306"/>
        <w:gridCol w:w="1436"/>
        <w:gridCol w:w="1306"/>
      </w:tblGrid>
      <w:tr w:rsidR="001E7843" w14:paraId="107E8837" w14:textId="77777777">
        <w:trPr>
          <w:trHeight w:val="255"/>
        </w:trPr>
        <w:tc>
          <w:tcPr>
            <w:tcW w:w="9022" w:type="dxa"/>
            <w:gridSpan w:val="7"/>
            <w:tcBorders>
              <w:top w:val="nil"/>
              <w:left w:val="nil"/>
              <w:bottom w:val="nil"/>
              <w:right w:val="nil"/>
            </w:tcBorders>
            <w:tcMar>
              <w:top w:w="0" w:type="dxa"/>
              <w:left w:w="80" w:type="dxa"/>
              <w:bottom w:w="0" w:type="dxa"/>
              <w:right w:w="80" w:type="dxa"/>
            </w:tcMar>
            <w:vAlign w:val="bottom"/>
          </w:tcPr>
          <w:p w14:paraId="7CF9A6BC" w14:textId="77777777" w:rsidR="001E7843" w:rsidRDefault="001E7843">
            <w:pPr>
              <w:rPr>
                <w:sz w:val="24"/>
                <w:szCs w:val="24"/>
              </w:rPr>
            </w:pPr>
          </w:p>
        </w:tc>
      </w:tr>
      <w:tr w:rsidR="001E7843" w14:paraId="08833163" w14:textId="77777777">
        <w:trPr>
          <w:trHeight w:val="1050"/>
        </w:trPr>
        <w:tc>
          <w:tcPr>
            <w:tcW w:w="9022" w:type="dxa"/>
            <w:gridSpan w:val="7"/>
            <w:tcBorders>
              <w:top w:val="nil"/>
              <w:left w:val="nil"/>
              <w:bottom w:val="nil"/>
              <w:right w:val="nil"/>
            </w:tcBorders>
            <w:tcMar>
              <w:top w:w="0" w:type="dxa"/>
              <w:left w:w="80" w:type="dxa"/>
              <w:bottom w:w="0" w:type="dxa"/>
              <w:right w:w="80" w:type="dxa"/>
            </w:tcMar>
            <w:vAlign w:val="bottom"/>
          </w:tcPr>
          <w:p w14:paraId="613C5A81" w14:textId="77777777" w:rsidR="001E7843" w:rsidRDefault="00455E28">
            <w:pPr>
              <w:jc w:val="center"/>
              <w:rPr>
                <w:b/>
                <w:bCs/>
                <w:sz w:val="18"/>
                <w:szCs w:val="18"/>
              </w:rPr>
            </w:pPr>
            <w:r>
              <w:rPr>
                <w:b/>
                <w:bCs/>
                <w:sz w:val="18"/>
                <w:szCs w:val="18"/>
              </w:rPr>
              <w:t xml:space="preserve"> </w:t>
            </w:r>
          </w:p>
          <w:p w14:paraId="6368ED5D" w14:textId="77777777" w:rsidR="001E7843" w:rsidRPr="009A4D58" w:rsidRDefault="00455E28" w:rsidP="00581717">
            <w:pPr>
              <w:ind w:left="720"/>
              <w:jc w:val="both"/>
              <w:rPr>
                <w:b/>
                <w:bCs/>
                <w:sz w:val="24"/>
                <w:szCs w:val="24"/>
                <w:lang w:val="en-US"/>
              </w:rPr>
            </w:pPr>
            <w:r w:rsidRPr="009A4D58">
              <w:rPr>
                <w:b/>
                <w:bCs/>
                <w:sz w:val="24"/>
                <w:szCs w:val="24"/>
                <w:lang w:val="en-US"/>
              </w:rPr>
              <w:t>Please mark with an X all the time slots in which you would be available to teach the course. Courses meet twice a week for 80 minutes per session. Please indicate your availability as broadly as possible.</w:t>
            </w:r>
          </w:p>
          <w:p w14:paraId="4B66F535" w14:textId="77777777" w:rsidR="001E7843" w:rsidRPr="009A4D58" w:rsidRDefault="00455E28">
            <w:pPr>
              <w:ind w:left="720"/>
              <w:rPr>
                <w:b/>
                <w:bCs/>
                <w:sz w:val="24"/>
                <w:szCs w:val="24"/>
                <w:lang w:val="en-US"/>
              </w:rPr>
            </w:pPr>
            <w:r w:rsidRPr="009A4D58">
              <w:rPr>
                <w:b/>
                <w:bCs/>
                <w:sz w:val="24"/>
                <w:szCs w:val="24"/>
                <w:lang w:val="en-US"/>
              </w:rPr>
              <w:t xml:space="preserve"> </w:t>
            </w:r>
          </w:p>
          <w:p w14:paraId="47D9C5B9" w14:textId="77777777" w:rsidR="001E7843" w:rsidRDefault="00455E28">
            <w:pPr>
              <w:ind w:left="720"/>
              <w:rPr>
                <w:b/>
                <w:bCs/>
                <w:sz w:val="24"/>
                <w:szCs w:val="24"/>
              </w:rPr>
            </w:pPr>
            <w:r>
              <w:rPr>
                <w:b/>
                <w:bCs/>
                <w:sz w:val="24"/>
                <w:szCs w:val="24"/>
              </w:rPr>
              <w:t>Módulos UDP</w:t>
            </w:r>
          </w:p>
        </w:tc>
      </w:tr>
      <w:tr w:rsidR="001E7843" w14:paraId="5BB537EE" w14:textId="77777777">
        <w:trPr>
          <w:trHeight w:val="465"/>
        </w:trPr>
        <w:tc>
          <w:tcPr>
            <w:tcW w:w="123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2C0A5B03" w14:textId="77777777" w:rsidR="001E7843" w:rsidRDefault="00455E28">
            <w:pPr>
              <w:jc w:val="center"/>
              <w:rPr>
                <w:b/>
                <w:bCs/>
                <w:sz w:val="18"/>
                <w:szCs w:val="18"/>
              </w:rPr>
            </w:pPr>
            <w:r>
              <w:rPr>
                <w:b/>
                <w:bCs/>
                <w:sz w:val="18"/>
                <w:szCs w:val="18"/>
              </w:rPr>
              <w:t>TIME</w:t>
            </w:r>
          </w:p>
        </w:tc>
        <w:tc>
          <w:tcPr>
            <w:tcW w:w="995" w:type="dxa"/>
            <w:tcBorders>
              <w:top w:val="single" w:sz="6" w:space="0" w:color="000000"/>
              <w:left w:val="nil"/>
              <w:bottom w:val="single" w:sz="6" w:space="0" w:color="000000"/>
              <w:right w:val="single" w:sz="6" w:space="0" w:color="000000"/>
            </w:tcBorders>
            <w:tcMar>
              <w:top w:w="0" w:type="dxa"/>
              <w:left w:w="80" w:type="dxa"/>
              <w:bottom w:w="0" w:type="dxa"/>
              <w:right w:w="80" w:type="dxa"/>
            </w:tcMar>
            <w:vAlign w:val="bottom"/>
          </w:tcPr>
          <w:p w14:paraId="245256D6" w14:textId="77777777" w:rsidR="001E7843" w:rsidRDefault="00455E28">
            <w:pPr>
              <w:jc w:val="center"/>
              <w:rPr>
                <w:b/>
                <w:bCs/>
                <w:sz w:val="18"/>
                <w:szCs w:val="18"/>
              </w:rPr>
            </w:pPr>
            <w:r>
              <w:rPr>
                <w:b/>
                <w:bCs/>
                <w:sz w:val="18"/>
                <w:szCs w:val="18"/>
              </w:rPr>
              <w:t>BLOCK</w:t>
            </w:r>
          </w:p>
        </w:tc>
        <w:tc>
          <w:tcPr>
            <w:tcW w:w="1436" w:type="dxa"/>
            <w:tcBorders>
              <w:top w:val="single" w:sz="6" w:space="0" w:color="000000"/>
              <w:left w:val="nil"/>
              <w:bottom w:val="single" w:sz="6" w:space="0" w:color="000000"/>
              <w:right w:val="single" w:sz="6" w:space="0" w:color="000000"/>
            </w:tcBorders>
            <w:tcMar>
              <w:top w:w="0" w:type="dxa"/>
              <w:left w:w="80" w:type="dxa"/>
              <w:bottom w:w="0" w:type="dxa"/>
              <w:right w:w="80" w:type="dxa"/>
            </w:tcMar>
            <w:vAlign w:val="bottom"/>
          </w:tcPr>
          <w:p w14:paraId="05DA13EE" w14:textId="77777777" w:rsidR="001E7843" w:rsidRDefault="00455E28">
            <w:pPr>
              <w:jc w:val="center"/>
              <w:rPr>
                <w:b/>
                <w:bCs/>
                <w:sz w:val="18"/>
                <w:szCs w:val="18"/>
              </w:rPr>
            </w:pPr>
            <w:r>
              <w:rPr>
                <w:b/>
                <w:bCs/>
                <w:sz w:val="18"/>
                <w:szCs w:val="18"/>
              </w:rPr>
              <w:t>MONDAY</w:t>
            </w:r>
          </w:p>
        </w:tc>
        <w:tc>
          <w:tcPr>
            <w:tcW w:w="1306" w:type="dxa"/>
            <w:tcBorders>
              <w:top w:val="single" w:sz="6" w:space="0" w:color="000000"/>
              <w:left w:val="nil"/>
              <w:bottom w:val="single" w:sz="6" w:space="0" w:color="000000"/>
              <w:right w:val="single" w:sz="6" w:space="0" w:color="000000"/>
            </w:tcBorders>
            <w:tcMar>
              <w:top w:w="0" w:type="dxa"/>
              <w:left w:w="80" w:type="dxa"/>
              <w:bottom w:w="0" w:type="dxa"/>
              <w:right w:w="80" w:type="dxa"/>
            </w:tcMar>
            <w:vAlign w:val="bottom"/>
          </w:tcPr>
          <w:p w14:paraId="1A3B502E" w14:textId="77777777" w:rsidR="001E7843" w:rsidRDefault="00455E28">
            <w:pPr>
              <w:jc w:val="center"/>
              <w:rPr>
                <w:b/>
                <w:bCs/>
                <w:sz w:val="18"/>
                <w:szCs w:val="18"/>
              </w:rPr>
            </w:pPr>
            <w:r>
              <w:rPr>
                <w:b/>
                <w:bCs/>
                <w:sz w:val="18"/>
                <w:szCs w:val="18"/>
              </w:rPr>
              <w:t>TUESDAY</w:t>
            </w:r>
          </w:p>
        </w:tc>
        <w:tc>
          <w:tcPr>
            <w:tcW w:w="1306" w:type="dxa"/>
            <w:tcBorders>
              <w:top w:val="single" w:sz="6" w:space="0" w:color="000000"/>
              <w:left w:val="nil"/>
              <w:bottom w:val="single" w:sz="6" w:space="0" w:color="000000"/>
              <w:right w:val="single" w:sz="6" w:space="0" w:color="000000"/>
            </w:tcBorders>
            <w:tcMar>
              <w:top w:w="0" w:type="dxa"/>
              <w:left w:w="80" w:type="dxa"/>
              <w:bottom w:w="0" w:type="dxa"/>
              <w:right w:w="80" w:type="dxa"/>
            </w:tcMar>
            <w:vAlign w:val="bottom"/>
          </w:tcPr>
          <w:p w14:paraId="707FA975" w14:textId="77777777" w:rsidR="001E7843" w:rsidRDefault="00455E28">
            <w:pPr>
              <w:jc w:val="center"/>
              <w:rPr>
                <w:b/>
                <w:bCs/>
                <w:sz w:val="18"/>
                <w:szCs w:val="18"/>
              </w:rPr>
            </w:pPr>
            <w:r>
              <w:rPr>
                <w:b/>
                <w:bCs/>
                <w:sz w:val="18"/>
                <w:szCs w:val="18"/>
              </w:rPr>
              <w:t>WEDNESDAY</w:t>
            </w:r>
          </w:p>
        </w:tc>
        <w:tc>
          <w:tcPr>
            <w:tcW w:w="1436" w:type="dxa"/>
            <w:tcBorders>
              <w:top w:val="single" w:sz="6" w:space="0" w:color="000000"/>
              <w:left w:val="nil"/>
              <w:bottom w:val="single" w:sz="6" w:space="0" w:color="000000"/>
              <w:right w:val="single" w:sz="6" w:space="0" w:color="000000"/>
            </w:tcBorders>
            <w:tcMar>
              <w:top w:w="0" w:type="dxa"/>
              <w:left w:w="80" w:type="dxa"/>
              <w:bottom w:w="0" w:type="dxa"/>
              <w:right w:w="80" w:type="dxa"/>
            </w:tcMar>
            <w:vAlign w:val="bottom"/>
          </w:tcPr>
          <w:p w14:paraId="6C94E8E9" w14:textId="77777777" w:rsidR="001E7843" w:rsidRDefault="00455E28">
            <w:pPr>
              <w:jc w:val="center"/>
              <w:rPr>
                <w:b/>
                <w:bCs/>
                <w:sz w:val="18"/>
                <w:szCs w:val="18"/>
              </w:rPr>
            </w:pPr>
            <w:r>
              <w:rPr>
                <w:b/>
                <w:bCs/>
                <w:sz w:val="18"/>
                <w:szCs w:val="18"/>
              </w:rPr>
              <w:t>THURSDAY</w:t>
            </w:r>
          </w:p>
        </w:tc>
        <w:tc>
          <w:tcPr>
            <w:tcW w:w="1306" w:type="dxa"/>
            <w:tcBorders>
              <w:top w:val="single" w:sz="6" w:space="0" w:color="000000"/>
              <w:left w:val="nil"/>
              <w:bottom w:val="single" w:sz="6" w:space="0" w:color="000000"/>
              <w:right w:val="single" w:sz="6" w:space="0" w:color="000000"/>
            </w:tcBorders>
            <w:tcMar>
              <w:top w:w="0" w:type="dxa"/>
              <w:left w:w="80" w:type="dxa"/>
              <w:bottom w:w="0" w:type="dxa"/>
              <w:right w:w="80" w:type="dxa"/>
            </w:tcMar>
            <w:vAlign w:val="bottom"/>
          </w:tcPr>
          <w:p w14:paraId="27B812C8" w14:textId="77777777" w:rsidR="001E7843" w:rsidRDefault="00455E28">
            <w:pPr>
              <w:jc w:val="center"/>
              <w:rPr>
                <w:b/>
                <w:bCs/>
                <w:sz w:val="18"/>
                <w:szCs w:val="18"/>
              </w:rPr>
            </w:pPr>
            <w:r>
              <w:rPr>
                <w:b/>
                <w:bCs/>
                <w:sz w:val="18"/>
                <w:szCs w:val="18"/>
              </w:rPr>
              <w:t>FRIDAY</w:t>
            </w:r>
          </w:p>
        </w:tc>
      </w:tr>
      <w:tr w:rsidR="001E7843" w14:paraId="39360AF5" w14:textId="77777777">
        <w:trPr>
          <w:trHeight w:val="435"/>
        </w:trPr>
        <w:tc>
          <w:tcPr>
            <w:tcW w:w="1237" w:type="dxa"/>
            <w:tcBorders>
              <w:top w:val="nil"/>
              <w:left w:val="single" w:sz="6" w:space="0" w:color="000000"/>
              <w:bottom w:val="nil"/>
              <w:right w:val="single" w:sz="6" w:space="0" w:color="000000"/>
            </w:tcBorders>
            <w:tcMar>
              <w:top w:w="0" w:type="dxa"/>
              <w:left w:w="80" w:type="dxa"/>
              <w:bottom w:w="0" w:type="dxa"/>
              <w:right w:w="80" w:type="dxa"/>
            </w:tcMar>
          </w:tcPr>
          <w:p w14:paraId="522F84EB" w14:textId="77777777" w:rsidR="001E7843" w:rsidRDefault="00455E28">
            <w:pPr>
              <w:jc w:val="center"/>
              <w:rPr>
                <w:sz w:val="18"/>
                <w:szCs w:val="18"/>
              </w:rPr>
            </w:pPr>
            <w:r>
              <w:rPr>
                <w:sz w:val="18"/>
                <w:szCs w:val="18"/>
              </w:rPr>
              <w:t>8:30-9:50</w:t>
            </w:r>
          </w:p>
        </w:tc>
        <w:tc>
          <w:tcPr>
            <w:tcW w:w="995" w:type="dxa"/>
            <w:tcBorders>
              <w:top w:val="nil"/>
              <w:left w:val="nil"/>
              <w:bottom w:val="nil"/>
              <w:right w:val="single" w:sz="6" w:space="0" w:color="000000"/>
            </w:tcBorders>
            <w:tcMar>
              <w:top w:w="0" w:type="dxa"/>
              <w:left w:w="80" w:type="dxa"/>
              <w:bottom w:w="0" w:type="dxa"/>
              <w:right w:w="80" w:type="dxa"/>
            </w:tcMar>
          </w:tcPr>
          <w:p w14:paraId="040B14F3" w14:textId="77777777" w:rsidR="001E7843" w:rsidRDefault="00455E28">
            <w:pPr>
              <w:jc w:val="center"/>
              <w:rPr>
                <w:b/>
                <w:bCs/>
                <w:sz w:val="18"/>
                <w:szCs w:val="18"/>
              </w:rPr>
            </w:pPr>
            <w:r>
              <w:rPr>
                <w:b/>
                <w:bCs/>
                <w:sz w:val="18"/>
                <w:szCs w:val="18"/>
              </w:rPr>
              <w:t>1</w:t>
            </w:r>
          </w:p>
        </w:tc>
        <w:tc>
          <w:tcPr>
            <w:tcW w:w="1436" w:type="dxa"/>
            <w:tcBorders>
              <w:top w:val="nil"/>
              <w:left w:val="nil"/>
              <w:bottom w:val="nil"/>
              <w:right w:val="single" w:sz="6" w:space="0" w:color="000000"/>
            </w:tcBorders>
            <w:tcMar>
              <w:top w:w="0" w:type="dxa"/>
              <w:left w:w="80" w:type="dxa"/>
              <w:bottom w:w="0" w:type="dxa"/>
              <w:right w:w="80" w:type="dxa"/>
            </w:tcMar>
          </w:tcPr>
          <w:p w14:paraId="382F5F22"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nil"/>
              <w:right w:val="single" w:sz="6" w:space="0" w:color="000000"/>
            </w:tcBorders>
            <w:tcMar>
              <w:top w:w="0" w:type="dxa"/>
              <w:left w:w="80" w:type="dxa"/>
              <w:bottom w:w="0" w:type="dxa"/>
              <w:right w:w="80" w:type="dxa"/>
            </w:tcMar>
          </w:tcPr>
          <w:p w14:paraId="0C615F51"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nil"/>
              <w:right w:val="single" w:sz="6" w:space="0" w:color="000000"/>
            </w:tcBorders>
            <w:tcMar>
              <w:top w:w="0" w:type="dxa"/>
              <w:left w:w="80" w:type="dxa"/>
              <w:bottom w:w="0" w:type="dxa"/>
              <w:right w:w="80" w:type="dxa"/>
            </w:tcMar>
          </w:tcPr>
          <w:p w14:paraId="0E92503D" w14:textId="77777777" w:rsidR="001E7843" w:rsidRDefault="00455E28">
            <w:pPr>
              <w:jc w:val="center"/>
              <w:rPr>
                <w:b/>
                <w:bCs/>
                <w:sz w:val="24"/>
                <w:szCs w:val="24"/>
              </w:rPr>
            </w:pPr>
            <w:r>
              <w:rPr>
                <w:b/>
                <w:bCs/>
                <w:sz w:val="24"/>
                <w:szCs w:val="24"/>
              </w:rPr>
              <w:t xml:space="preserve"> </w:t>
            </w:r>
          </w:p>
        </w:tc>
        <w:tc>
          <w:tcPr>
            <w:tcW w:w="1436" w:type="dxa"/>
            <w:tcBorders>
              <w:top w:val="nil"/>
              <w:left w:val="nil"/>
              <w:bottom w:val="nil"/>
              <w:right w:val="single" w:sz="6" w:space="0" w:color="000000"/>
            </w:tcBorders>
            <w:tcMar>
              <w:top w:w="0" w:type="dxa"/>
              <w:left w:w="80" w:type="dxa"/>
              <w:bottom w:w="0" w:type="dxa"/>
              <w:right w:w="80" w:type="dxa"/>
            </w:tcMar>
          </w:tcPr>
          <w:p w14:paraId="1E1CF546"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nil"/>
              <w:right w:val="single" w:sz="6" w:space="0" w:color="000000"/>
            </w:tcBorders>
            <w:tcMar>
              <w:top w:w="0" w:type="dxa"/>
              <w:left w:w="80" w:type="dxa"/>
              <w:bottom w:w="0" w:type="dxa"/>
              <w:right w:w="80" w:type="dxa"/>
            </w:tcMar>
          </w:tcPr>
          <w:p w14:paraId="57FA5259" w14:textId="77777777" w:rsidR="001E7843" w:rsidRDefault="00455E28">
            <w:pPr>
              <w:jc w:val="center"/>
              <w:rPr>
                <w:b/>
                <w:bCs/>
                <w:sz w:val="24"/>
                <w:szCs w:val="24"/>
              </w:rPr>
            </w:pPr>
            <w:r>
              <w:rPr>
                <w:b/>
                <w:bCs/>
                <w:sz w:val="24"/>
                <w:szCs w:val="24"/>
              </w:rPr>
              <w:t xml:space="preserve"> </w:t>
            </w:r>
          </w:p>
        </w:tc>
      </w:tr>
      <w:tr w:rsidR="001E7843" w14:paraId="12A74CD0" w14:textId="77777777">
        <w:trPr>
          <w:trHeight w:val="435"/>
        </w:trPr>
        <w:tc>
          <w:tcPr>
            <w:tcW w:w="1237" w:type="dxa"/>
            <w:tcBorders>
              <w:top w:val="single" w:sz="6" w:space="0" w:color="000000"/>
              <w:left w:val="single" w:sz="6" w:space="0" w:color="000000"/>
              <w:bottom w:val="nil"/>
              <w:right w:val="single" w:sz="6" w:space="0" w:color="000000"/>
            </w:tcBorders>
            <w:tcMar>
              <w:top w:w="0" w:type="dxa"/>
              <w:left w:w="80" w:type="dxa"/>
              <w:bottom w:w="0" w:type="dxa"/>
              <w:right w:w="80" w:type="dxa"/>
            </w:tcMar>
          </w:tcPr>
          <w:p w14:paraId="694F1EAF" w14:textId="77777777" w:rsidR="001E7843" w:rsidRDefault="00455E28">
            <w:pPr>
              <w:jc w:val="center"/>
              <w:rPr>
                <w:sz w:val="18"/>
                <w:szCs w:val="18"/>
              </w:rPr>
            </w:pPr>
            <w:r>
              <w:rPr>
                <w:sz w:val="18"/>
                <w:szCs w:val="18"/>
              </w:rPr>
              <w:t>10:00-11:20</w:t>
            </w:r>
          </w:p>
        </w:tc>
        <w:tc>
          <w:tcPr>
            <w:tcW w:w="995" w:type="dxa"/>
            <w:tcBorders>
              <w:top w:val="single" w:sz="6" w:space="0" w:color="000000"/>
              <w:left w:val="nil"/>
              <w:bottom w:val="nil"/>
              <w:right w:val="single" w:sz="6" w:space="0" w:color="000000"/>
            </w:tcBorders>
            <w:tcMar>
              <w:top w:w="0" w:type="dxa"/>
              <w:left w:w="80" w:type="dxa"/>
              <w:bottom w:w="0" w:type="dxa"/>
              <w:right w:w="80" w:type="dxa"/>
            </w:tcMar>
          </w:tcPr>
          <w:p w14:paraId="1B591CEF" w14:textId="77777777" w:rsidR="001E7843" w:rsidRDefault="00455E28">
            <w:pPr>
              <w:jc w:val="center"/>
              <w:rPr>
                <w:b/>
                <w:bCs/>
                <w:sz w:val="18"/>
                <w:szCs w:val="18"/>
              </w:rPr>
            </w:pPr>
            <w:r>
              <w:rPr>
                <w:b/>
                <w:bCs/>
                <w:sz w:val="18"/>
                <w:szCs w:val="18"/>
              </w:rPr>
              <w:t>2</w:t>
            </w:r>
          </w:p>
        </w:tc>
        <w:tc>
          <w:tcPr>
            <w:tcW w:w="1436" w:type="dxa"/>
            <w:tcBorders>
              <w:top w:val="single" w:sz="6" w:space="0" w:color="000000"/>
              <w:left w:val="nil"/>
              <w:bottom w:val="nil"/>
              <w:right w:val="single" w:sz="6" w:space="0" w:color="000000"/>
            </w:tcBorders>
            <w:tcMar>
              <w:top w:w="0" w:type="dxa"/>
              <w:left w:w="80" w:type="dxa"/>
              <w:bottom w:w="0" w:type="dxa"/>
              <w:right w:w="80" w:type="dxa"/>
            </w:tcMar>
          </w:tcPr>
          <w:p w14:paraId="44B7ABE1" w14:textId="77777777" w:rsidR="001E7843" w:rsidRDefault="00455E28">
            <w:pPr>
              <w:jc w:val="center"/>
              <w:rPr>
                <w:b/>
                <w:bCs/>
                <w:sz w:val="24"/>
                <w:szCs w:val="24"/>
              </w:rPr>
            </w:pPr>
            <w:r>
              <w:rPr>
                <w:b/>
                <w:bCs/>
                <w:sz w:val="24"/>
                <w:szCs w:val="24"/>
              </w:rPr>
              <w:t xml:space="preserve"> </w:t>
            </w:r>
          </w:p>
        </w:tc>
        <w:tc>
          <w:tcPr>
            <w:tcW w:w="1306" w:type="dxa"/>
            <w:tcBorders>
              <w:top w:val="single" w:sz="6" w:space="0" w:color="000000"/>
              <w:left w:val="nil"/>
              <w:bottom w:val="nil"/>
              <w:right w:val="single" w:sz="6" w:space="0" w:color="000000"/>
            </w:tcBorders>
            <w:tcMar>
              <w:top w:w="0" w:type="dxa"/>
              <w:left w:w="80" w:type="dxa"/>
              <w:bottom w:w="0" w:type="dxa"/>
              <w:right w:w="80" w:type="dxa"/>
            </w:tcMar>
          </w:tcPr>
          <w:p w14:paraId="5549B346" w14:textId="77777777" w:rsidR="001E7843" w:rsidRDefault="00455E28">
            <w:pPr>
              <w:jc w:val="center"/>
              <w:rPr>
                <w:b/>
                <w:bCs/>
                <w:sz w:val="24"/>
                <w:szCs w:val="24"/>
              </w:rPr>
            </w:pPr>
            <w:r>
              <w:rPr>
                <w:b/>
                <w:bCs/>
                <w:sz w:val="24"/>
                <w:szCs w:val="24"/>
              </w:rPr>
              <w:t xml:space="preserve"> </w:t>
            </w:r>
          </w:p>
        </w:tc>
        <w:tc>
          <w:tcPr>
            <w:tcW w:w="1306" w:type="dxa"/>
            <w:tcBorders>
              <w:top w:val="single" w:sz="6" w:space="0" w:color="000000"/>
              <w:left w:val="nil"/>
              <w:bottom w:val="nil"/>
              <w:right w:val="single" w:sz="6" w:space="0" w:color="000000"/>
            </w:tcBorders>
            <w:tcMar>
              <w:top w:w="0" w:type="dxa"/>
              <w:left w:w="80" w:type="dxa"/>
              <w:bottom w:w="0" w:type="dxa"/>
              <w:right w:w="80" w:type="dxa"/>
            </w:tcMar>
          </w:tcPr>
          <w:p w14:paraId="076F6AC9" w14:textId="77777777" w:rsidR="001E7843" w:rsidRDefault="00455E28">
            <w:pPr>
              <w:jc w:val="center"/>
              <w:rPr>
                <w:b/>
                <w:bCs/>
                <w:sz w:val="24"/>
                <w:szCs w:val="24"/>
              </w:rPr>
            </w:pPr>
            <w:r>
              <w:rPr>
                <w:b/>
                <w:bCs/>
                <w:sz w:val="24"/>
                <w:szCs w:val="24"/>
              </w:rPr>
              <w:t xml:space="preserve"> </w:t>
            </w:r>
          </w:p>
        </w:tc>
        <w:tc>
          <w:tcPr>
            <w:tcW w:w="1436" w:type="dxa"/>
            <w:tcBorders>
              <w:top w:val="single" w:sz="6" w:space="0" w:color="000000"/>
              <w:left w:val="nil"/>
              <w:bottom w:val="nil"/>
              <w:right w:val="single" w:sz="6" w:space="0" w:color="000000"/>
            </w:tcBorders>
            <w:tcMar>
              <w:top w:w="0" w:type="dxa"/>
              <w:left w:w="80" w:type="dxa"/>
              <w:bottom w:w="0" w:type="dxa"/>
              <w:right w:w="80" w:type="dxa"/>
            </w:tcMar>
          </w:tcPr>
          <w:p w14:paraId="58605924" w14:textId="77777777" w:rsidR="001E7843" w:rsidRDefault="00455E28">
            <w:pPr>
              <w:jc w:val="center"/>
              <w:rPr>
                <w:b/>
                <w:bCs/>
                <w:sz w:val="24"/>
                <w:szCs w:val="24"/>
              </w:rPr>
            </w:pPr>
            <w:r>
              <w:rPr>
                <w:b/>
                <w:bCs/>
                <w:sz w:val="24"/>
                <w:szCs w:val="24"/>
              </w:rPr>
              <w:t xml:space="preserve"> </w:t>
            </w:r>
          </w:p>
        </w:tc>
        <w:tc>
          <w:tcPr>
            <w:tcW w:w="1306" w:type="dxa"/>
            <w:tcBorders>
              <w:top w:val="single" w:sz="6" w:space="0" w:color="000000"/>
              <w:left w:val="nil"/>
              <w:bottom w:val="nil"/>
              <w:right w:val="single" w:sz="6" w:space="0" w:color="000000"/>
            </w:tcBorders>
            <w:tcMar>
              <w:top w:w="0" w:type="dxa"/>
              <w:left w:w="80" w:type="dxa"/>
              <w:bottom w:w="0" w:type="dxa"/>
              <w:right w:w="80" w:type="dxa"/>
            </w:tcMar>
          </w:tcPr>
          <w:p w14:paraId="034895CB" w14:textId="77777777" w:rsidR="001E7843" w:rsidRDefault="00455E28">
            <w:pPr>
              <w:jc w:val="center"/>
              <w:rPr>
                <w:b/>
                <w:bCs/>
                <w:sz w:val="24"/>
                <w:szCs w:val="24"/>
              </w:rPr>
            </w:pPr>
            <w:r>
              <w:rPr>
                <w:b/>
                <w:bCs/>
                <w:sz w:val="24"/>
                <w:szCs w:val="24"/>
              </w:rPr>
              <w:t xml:space="preserve"> </w:t>
            </w:r>
          </w:p>
        </w:tc>
      </w:tr>
      <w:tr w:rsidR="001E7843" w14:paraId="19147DBA" w14:textId="77777777">
        <w:trPr>
          <w:trHeight w:val="435"/>
        </w:trPr>
        <w:tc>
          <w:tcPr>
            <w:tcW w:w="123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73A86A8" w14:textId="77777777" w:rsidR="001E7843" w:rsidRDefault="00455E28">
            <w:pPr>
              <w:jc w:val="center"/>
              <w:rPr>
                <w:sz w:val="18"/>
                <w:szCs w:val="18"/>
              </w:rPr>
            </w:pPr>
            <w:r>
              <w:rPr>
                <w:sz w:val="18"/>
                <w:szCs w:val="18"/>
              </w:rPr>
              <w:t>11:30-12:50</w:t>
            </w:r>
          </w:p>
        </w:tc>
        <w:tc>
          <w:tcPr>
            <w:tcW w:w="995" w:type="dxa"/>
            <w:tcBorders>
              <w:top w:val="single" w:sz="6" w:space="0" w:color="000000"/>
              <w:left w:val="nil"/>
              <w:bottom w:val="single" w:sz="6" w:space="0" w:color="000000"/>
              <w:right w:val="single" w:sz="6" w:space="0" w:color="000000"/>
            </w:tcBorders>
            <w:tcMar>
              <w:top w:w="0" w:type="dxa"/>
              <w:left w:w="80" w:type="dxa"/>
              <w:bottom w:w="0" w:type="dxa"/>
              <w:right w:w="80" w:type="dxa"/>
            </w:tcMar>
          </w:tcPr>
          <w:p w14:paraId="5B4CA343" w14:textId="77777777" w:rsidR="001E7843" w:rsidRDefault="00455E28">
            <w:pPr>
              <w:jc w:val="center"/>
              <w:rPr>
                <w:b/>
                <w:bCs/>
                <w:sz w:val="18"/>
                <w:szCs w:val="18"/>
              </w:rPr>
            </w:pPr>
            <w:r>
              <w:rPr>
                <w:b/>
                <w:bCs/>
                <w:sz w:val="18"/>
                <w:szCs w:val="18"/>
              </w:rPr>
              <w:t>3</w:t>
            </w:r>
          </w:p>
        </w:tc>
        <w:tc>
          <w:tcPr>
            <w:tcW w:w="1436" w:type="dxa"/>
            <w:tcBorders>
              <w:top w:val="single" w:sz="6" w:space="0" w:color="000000"/>
              <w:left w:val="nil"/>
              <w:bottom w:val="single" w:sz="6" w:space="0" w:color="000000"/>
              <w:right w:val="single" w:sz="6" w:space="0" w:color="000000"/>
            </w:tcBorders>
            <w:tcMar>
              <w:top w:w="0" w:type="dxa"/>
              <w:left w:w="80" w:type="dxa"/>
              <w:bottom w:w="0" w:type="dxa"/>
              <w:right w:w="80" w:type="dxa"/>
            </w:tcMar>
          </w:tcPr>
          <w:p w14:paraId="26201F14" w14:textId="77777777" w:rsidR="001E7843" w:rsidRDefault="00455E28">
            <w:pPr>
              <w:jc w:val="center"/>
              <w:rPr>
                <w:b/>
                <w:bCs/>
                <w:sz w:val="24"/>
                <w:szCs w:val="24"/>
              </w:rPr>
            </w:pPr>
            <w:r>
              <w:rPr>
                <w:b/>
                <w:bCs/>
                <w:sz w:val="24"/>
                <w:szCs w:val="24"/>
              </w:rPr>
              <w:t xml:space="preserve"> </w:t>
            </w:r>
          </w:p>
        </w:tc>
        <w:tc>
          <w:tcPr>
            <w:tcW w:w="1306" w:type="dxa"/>
            <w:tcBorders>
              <w:top w:val="single" w:sz="6" w:space="0" w:color="000000"/>
              <w:left w:val="nil"/>
              <w:bottom w:val="single" w:sz="6" w:space="0" w:color="000000"/>
              <w:right w:val="single" w:sz="6" w:space="0" w:color="000000"/>
            </w:tcBorders>
            <w:tcMar>
              <w:top w:w="0" w:type="dxa"/>
              <w:left w:w="80" w:type="dxa"/>
              <w:bottom w:w="0" w:type="dxa"/>
              <w:right w:w="80" w:type="dxa"/>
            </w:tcMar>
          </w:tcPr>
          <w:p w14:paraId="3954FEA9" w14:textId="77777777" w:rsidR="001E7843" w:rsidRDefault="00455E28">
            <w:pPr>
              <w:jc w:val="center"/>
              <w:rPr>
                <w:b/>
                <w:bCs/>
                <w:sz w:val="24"/>
                <w:szCs w:val="24"/>
              </w:rPr>
            </w:pPr>
            <w:r>
              <w:rPr>
                <w:b/>
                <w:bCs/>
                <w:sz w:val="24"/>
                <w:szCs w:val="24"/>
              </w:rPr>
              <w:t xml:space="preserve"> </w:t>
            </w:r>
          </w:p>
        </w:tc>
        <w:tc>
          <w:tcPr>
            <w:tcW w:w="1306" w:type="dxa"/>
            <w:tcBorders>
              <w:top w:val="single" w:sz="6" w:space="0" w:color="000000"/>
              <w:left w:val="nil"/>
              <w:bottom w:val="single" w:sz="6" w:space="0" w:color="000000"/>
              <w:right w:val="single" w:sz="6" w:space="0" w:color="000000"/>
            </w:tcBorders>
            <w:tcMar>
              <w:top w:w="0" w:type="dxa"/>
              <w:left w:w="80" w:type="dxa"/>
              <w:bottom w:w="0" w:type="dxa"/>
              <w:right w:w="80" w:type="dxa"/>
            </w:tcMar>
          </w:tcPr>
          <w:p w14:paraId="0CBA5C4F" w14:textId="77777777" w:rsidR="001E7843" w:rsidRDefault="00455E28">
            <w:pPr>
              <w:jc w:val="center"/>
              <w:rPr>
                <w:b/>
                <w:bCs/>
                <w:sz w:val="24"/>
                <w:szCs w:val="24"/>
              </w:rPr>
            </w:pPr>
            <w:r>
              <w:rPr>
                <w:b/>
                <w:bCs/>
                <w:sz w:val="24"/>
                <w:szCs w:val="24"/>
              </w:rPr>
              <w:t xml:space="preserve"> </w:t>
            </w:r>
          </w:p>
        </w:tc>
        <w:tc>
          <w:tcPr>
            <w:tcW w:w="1436" w:type="dxa"/>
            <w:tcBorders>
              <w:top w:val="single" w:sz="6" w:space="0" w:color="000000"/>
              <w:left w:val="nil"/>
              <w:bottom w:val="single" w:sz="6" w:space="0" w:color="000000"/>
              <w:right w:val="single" w:sz="6" w:space="0" w:color="000000"/>
            </w:tcBorders>
            <w:tcMar>
              <w:top w:w="0" w:type="dxa"/>
              <w:left w:w="80" w:type="dxa"/>
              <w:bottom w:w="0" w:type="dxa"/>
              <w:right w:w="80" w:type="dxa"/>
            </w:tcMar>
          </w:tcPr>
          <w:p w14:paraId="6473FE0A" w14:textId="77777777" w:rsidR="001E7843" w:rsidRDefault="00455E28">
            <w:pPr>
              <w:jc w:val="center"/>
              <w:rPr>
                <w:b/>
                <w:bCs/>
                <w:sz w:val="24"/>
                <w:szCs w:val="24"/>
              </w:rPr>
            </w:pPr>
            <w:r>
              <w:rPr>
                <w:b/>
                <w:bCs/>
                <w:sz w:val="24"/>
                <w:szCs w:val="24"/>
              </w:rPr>
              <w:t xml:space="preserve"> </w:t>
            </w:r>
          </w:p>
        </w:tc>
        <w:tc>
          <w:tcPr>
            <w:tcW w:w="1306" w:type="dxa"/>
            <w:tcBorders>
              <w:top w:val="single" w:sz="6" w:space="0" w:color="000000"/>
              <w:left w:val="nil"/>
              <w:bottom w:val="single" w:sz="6" w:space="0" w:color="000000"/>
              <w:right w:val="single" w:sz="6" w:space="0" w:color="000000"/>
            </w:tcBorders>
            <w:tcMar>
              <w:top w:w="0" w:type="dxa"/>
              <w:left w:w="80" w:type="dxa"/>
              <w:bottom w:w="0" w:type="dxa"/>
              <w:right w:w="80" w:type="dxa"/>
            </w:tcMar>
          </w:tcPr>
          <w:p w14:paraId="50E5C071" w14:textId="77777777" w:rsidR="001E7843" w:rsidRDefault="00455E28">
            <w:pPr>
              <w:jc w:val="center"/>
              <w:rPr>
                <w:b/>
                <w:bCs/>
                <w:sz w:val="24"/>
                <w:szCs w:val="24"/>
              </w:rPr>
            </w:pPr>
            <w:r>
              <w:rPr>
                <w:b/>
                <w:bCs/>
                <w:sz w:val="24"/>
                <w:szCs w:val="24"/>
              </w:rPr>
              <w:t xml:space="preserve"> </w:t>
            </w:r>
          </w:p>
        </w:tc>
      </w:tr>
      <w:tr w:rsidR="001E7843" w14:paraId="7AF0C5C5" w14:textId="77777777">
        <w:trPr>
          <w:trHeight w:val="435"/>
        </w:trPr>
        <w:tc>
          <w:tcPr>
            <w:tcW w:w="1237"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422817C5" w14:textId="77777777" w:rsidR="001E7843" w:rsidRDefault="00455E28">
            <w:pPr>
              <w:jc w:val="center"/>
              <w:rPr>
                <w:sz w:val="18"/>
                <w:szCs w:val="18"/>
              </w:rPr>
            </w:pPr>
            <w:r>
              <w:rPr>
                <w:sz w:val="18"/>
                <w:szCs w:val="18"/>
              </w:rPr>
              <w:t>13:00- 14:20</w:t>
            </w:r>
          </w:p>
        </w:tc>
        <w:tc>
          <w:tcPr>
            <w:tcW w:w="995" w:type="dxa"/>
            <w:tcBorders>
              <w:top w:val="nil"/>
              <w:left w:val="nil"/>
              <w:bottom w:val="single" w:sz="6" w:space="0" w:color="000000"/>
              <w:right w:val="single" w:sz="6" w:space="0" w:color="000000"/>
            </w:tcBorders>
            <w:tcMar>
              <w:top w:w="0" w:type="dxa"/>
              <w:left w:w="80" w:type="dxa"/>
              <w:bottom w:w="0" w:type="dxa"/>
              <w:right w:w="80" w:type="dxa"/>
            </w:tcMar>
          </w:tcPr>
          <w:p w14:paraId="1724BA2F" w14:textId="77777777" w:rsidR="001E7843" w:rsidRDefault="00455E28">
            <w:pPr>
              <w:jc w:val="center"/>
              <w:rPr>
                <w:sz w:val="18"/>
                <w:szCs w:val="18"/>
              </w:rPr>
            </w:pPr>
            <w:r>
              <w:rPr>
                <w:sz w:val="18"/>
                <w:szCs w:val="18"/>
              </w:rPr>
              <w:t>4</w:t>
            </w:r>
          </w:p>
        </w:tc>
        <w:tc>
          <w:tcPr>
            <w:tcW w:w="1436" w:type="dxa"/>
            <w:tcBorders>
              <w:top w:val="nil"/>
              <w:left w:val="nil"/>
              <w:bottom w:val="single" w:sz="6" w:space="0" w:color="000000"/>
              <w:right w:val="single" w:sz="6" w:space="0" w:color="000000"/>
            </w:tcBorders>
            <w:tcMar>
              <w:top w:w="0" w:type="dxa"/>
              <w:left w:w="80" w:type="dxa"/>
              <w:bottom w:w="0" w:type="dxa"/>
              <w:right w:w="80" w:type="dxa"/>
            </w:tcMar>
          </w:tcPr>
          <w:p w14:paraId="770759D7"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700E72DB"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75592F05" w14:textId="77777777" w:rsidR="001E7843" w:rsidRDefault="00455E28">
            <w:pPr>
              <w:jc w:val="center"/>
              <w:rPr>
                <w:b/>
                <w:bCs/>
                <w:sz w:val="24"/>
                <w:szCs w:val="24"/>
              </w:rPr>
            </w:pPr>
            <w:r>
              <w:rPr>
                <w:b/>
                <w:bCs/>
                <w:sz w:val="24"/>
                <w:szCs w:val="24"/>
              </w:rPr>
              <w:t xml:space="preserve"> </w:t>
            </w:r>
          </w:p>
        </w:tc>
        <w:tc>
          <w:tcPr>
            <w:tcW w:w="1436" w:type="dxa"/>
            <w:tcBorders>
              <w:top w:val="nil"/>
              <w:left w:val="nil"/>
              <w:bottom w:val="single" w:sz="6" w:space="0" w:color="000000"/>
              <w:right w:val="single" w:sz="6" w:space="0" w:color="000000"/>
            </w:tcBorders>
            <w:tcMar>
              <w:top w:w="0" w:type="dxa"/>
              <w:left w:w="80" w:type="dxa"/>
              <w:bottom w:w="0" w:type="dxa"/>
              <w:right w:w="80" w:type="dxa"/>
            </w:tcMar>
          </w:tcPr>
          <w:p w14:paraId="796DCF92"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04C0FE84" w14:textId="77777777" w:rsidR="001E7843" w:rsidRDefault="00455E28">
            <w:pPr>
              <w:jc w:val="center"/>
              <w:rPr>
                <w:b/>
                <w:bCs/>
                <w:sz w:val="24"/>
                <w:szCs w:val="24"/>
              </w:rPr>
            </w:pPr>
            <w:r>
              <w:rPr>
                <w:b/>
                <w:bCs/>
                <w:sz w:val="24"/>
                <w:szCs w:val="24"/>
              </w:rPr>
              <w:t xml:space="preserve"> </w:t>
            </w:r>
          </w:p>
        </w:tc>
      </w:tr>
      <w:tr w:rsidR="001E7843" w14:paraId="6BD59128" w14:textId="77777777">
        <w:trPr>
          <w:trHeight w:val="435"/>
        </w:trPr>
        <w:tc>
          <w:tcPr>
            <w:tcW w:w="1237"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01E02323" w14:textId="77777777" w:rsidR="001E7843" w:rsidRDefault="00455E28">
            <w:pPr>
              <w:jc w:val="center"/>
              <w:rPr>
                <w:sz w:val="18"/>
                <w:szCs w:val="18"/>
              </w:rPr>
            </w:pPr>
            <w:r>
              <w:rPr>
                <w:sz w:val="18"/>
                <w:szCs w:val="18"/>
              </w:rPr>
              <w:t>14:30-15:50</w:t>
            </w:r>
          </w:p>
        </w:tc>
        <w:tc>
          <w:tcPr>
            <w:tcW w:w="995" w:type="dxa"/>
            <w:tcBorders>
              <w:top w:val="nil"/>
              <w:left w:val="nil"/>
              <w:bottom w:val="single" w:sz="6" w:space="0" w:color="000000"/>
              <w:right w:val="single" w:sz="6" w:space="0" w:color="000000"/>
            </w:tcBorders>
            <w:tcMar>
              <w:top w:w="0" w:type="dxa"/>
              <w:left w:w="80" w:type="dxa"/>
              <w:bottom w:w="0" w:type="dxa"/>
              <w:right w:w="80" w:type="dxa"/>
            </w:tcMar>
          </w:tcPr>
          <w:p w14:paraId="0EB09FE7" w14:textId="77777777" w:rsidR="001E7843" w:rsidRDefault="00455E28">
            <w:pPr>
              <w:jc w:val="center"/>
              <w:rPr>
                <w:b/>
                <w:bCs/>
                <w:sz w:val="18"/>
                <w:szCs w:val="18"/>
              </w:rPr>
            </w:pPr>
            <w:r>
              <w:rPr>
                <w:b/>
                <w:bCs/>
                <w:sz w:val="18"/>
                <w:szCs w:val="18"/>
              </w:rPr>
              <w:t>5</w:t>
            </w:r>
          </w:p>
        </w:tc>
        <w:tc>
          <w:tcPr>
            <w:tcW w:w="1436" w:type="dxa"/>
            <w:tcBorders>
              <w:top w:val="nil"/>
              <w:left w:val="nil"/>
              <w:bottom w:val="single" w:sz="6" w:space="0" w:color="000000"/>
              <w:right w:val="single" w:sz="6" w:space="0" w:color="000000"/>
            </w:tcBorders>
            <w:tcMar>
              <w:top w:w="0" w:type="dxa"/>
              <w:left w:w="80" w:type="dxa"/>
              <w:bottom w:w="0" w:type="dxa"/>
              <w:right w:w="80" w:type="dxa"/>
            </w:tcMar>
          </w:tcPr>
          <w:p w14:paraId="28F31E83"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11E65DE9"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4DAD70B6" w14:textId="77777777" w:rsidR="001E7843" w:rsidRDefault="00455E28">
            <w:pPr>
              <w:jc w:val="center"/>
              <w:rPr>
                <w:b/>
                <w:bCs/>
                <w:sz w:val="24"/>
                <w:szCs w:val="24"/>
              </w:rPr>
            </w:pPr>
            <w:r>
              <w:rPr>
                <w:b/>
                <w:bCs/>
                <w:sz w:val="24"/>
                <w:szCs w:val="24"/>
              </w:rPr>
              <w:t xml:space="preserve"> </w:t>
            </w:r>
          </w:p>
        </w:tc>
        <w:tc>
          <w:tcPr>
            <w:tcW w:w="1436" w:type="dxa"/>
            <w:tcBorders>
              <w:top w:val="nil"/>
              <w:left w:val="nil"/>
              <w:bottom w:val="single" w:sz="6" w:space="0" w:color="000000"/>
              <w:right w:val="single" w:sz="6" w:space="0" w:color="000000"/>
            </w:tcBorders>
            <w:tcMar>
              <w:top w:w="0" w:type="dxa"/>
              <w:left w:w="80" w:type="dxa"/>
              <w:bottom w:w="0" w:type="dxa"/>
              <w:right w:w="80" w:type="dxa"/>
            </w:tcMar>
          </w:tcPr>
          <w:p w14:paraId="11C9D162"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06725939" w14:textId="77777777" w:rsidR="001E7843" w:rsidRDefault="00455E28">
            <w:pPr>
              <w:jc w:val="center"/>
              <w:rPr>
                <w:b/>
                <w:bCs/>
                <w:sz w:val="24"/>
                <w:szCs w:val="24"/>
              </w:rPr>
            </w:pPr>
            <w:r>
              <w:rPr>
                <w:b/>
                <w:bCs/>
                <w:sz w:val="24"/>
                <w:szCs w:val="24"/>
              </w:rPr>
              <w:t xml:space="preserve"> </w:t>
            </w:r>
          </w:p>
        </w:tc>
      </w:tr>
      <w:tr w:rsidR="001E7843" w14:paraId="0191C382" w14:textId="77777777">
        <w:trPr>
          <w:trHeight w:val="435"/>
        </w:trPr>
        <w:tc>
          <w:tcPr>
            <w:tcW w:w="1237"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7B2EA73C" w14:textId="77777777" w:rsidR="001E7843" w:rsidRDefault="00455E28">
            <w:pPr>
              <w:jc w:val="center"/>
              <w:rPr>
                <w:sz w:val="18"/>
                <w:szCs w:val="18"/>
              </w:rPr>
            </w:pPr>
            <w:r>
              <w:rPr>
                <w:sz w:val="18"/>
                <w:szCs w:val="18"/>
              </w:rPr>
              <w:t>16:00- 17:20</w:t>
            </w:r>
          </w:p>
        </w:tc>
        <w:tc>
          <w:tcPr>
            <w:tcW w:w="995" w:type="dxa"/>
            <w:tcBorders>
              <w:top w:val="nil"/>
              <w:left w:val="nil"/>
              <w:bottom w:val="single" w:sz="6" w:space="0" w:color="000000"/>
              <w:right w:val="single" w:sz="6" w:space="0" w:color="000000"/>
            </w:tcBorders>
            <w:tcMar>
              <w:top w:w="0" w:type="dxa"/>
              <w:left w:w="80" w:type="dxa"/>
              <w:bottom w:w="0" w:type="dxa"/>
              <w:right w:w="80" w:type="dxa"/>
            </w:tcMar>
          </w:tcPr>
          <w:p w14:paraId="47D2A4CE" w14:textId="77777777" w:rsidR="001E7843" w:rsidRDefault="00455E28">
            <w:pPr>
              <w:jc w:val="center"/>
              <w:rPr>
                <w:b/>
                <w:bCs/>
                <w:sz w:val="18"/>
                <w:szCs w:val="18"/>
              </w:rPr>
            </w:pPr>
            <w:r>
              <w:rPr>
                <w:b/>
                <w:bCs/>
                <w:sz w:val="18"/>
                <w:szCs w:val="18"/>
              </w:rPr>
              <w:t>6</w:t>
            </w:r>
          </w:p>
        </w:tc>
        <w:tc>
          <w:tcPr>
            <w:tcW w:w="1436" w:type="dxa"/>
            <w:tcBorders>
              <w:top w:val="nil"/>
              <w:left w:val="nil"/>
              <w:bottom w:val="single" w:sz="6" w:space="0" w:color="000000"/>
              <w:right w:val="single" w:sz="6" w:space="0" w:color="000000"/>
            </w:tcBorders>
            <w:tcMar>
              <w:top w:w="0" w:type="dxa"/>
              <w:left w:w="80" w:type="dxa"/>
              <w:bottom w:w="0" w:type="dxa"/>
              <w:right w:w="80" w:type="dxa"/>
            </w:tcMar>
          </w:tcPr>
          <w:p w14:paraId="77093DFC"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389BF3DE" w14:textId="77777777" w:rsidR="001E7843" w:rsidRDefault="001E7843">
            <w:pPr>
              <w:rPr>
                <w:sz w:val="24"/>
                <w:szCs w:val="24"/>
              </w:rPr>
            </w:pP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51E76723" w14:textId="77777777" w:rsidR="001E7843" w:rsidRDefault="00455E28">
            <w:pPr>
              <w:jc w:val="center"/>
              <w:rPr>
                <w:b/>
                <w:bCs/>
                <w:sz w:val="24"/>
                <w:szCs w:val="24"/>
              </w:rPr>
            </w:pPr>
            <w:r>
              <w:rPr>
                <w:b/>
                <w:bCs/>
                <w:sz w:val="24"/>
                <w:szCs w:val="24"/>
              </w:rPr>
              <w:t xml:space="preserve"> </w:t>
            </w:r>
          </w:p>
        </w:tc>
        <w:tc>
          <w:tcPr>
            <w:tcW w:w="1436" w:type="dxa"/>
            <w:tcBorders>
              <w:top w:val="nil"/>
              <w:left w:val="nil"/>
              <w:bottom w:val="single" w:sz="6" w:space="0" w:color="000000"/>
              <w:right w:val="single" w:sz="6" w:space="0" w:color="000000"/>
            </w:tcBorders>
            <w:tcMar>
              <w:top w:w="0" w:type="dxa"/>
              <w:left w:w="80" w:type="dxa"/>
              <w:bottom w:w="0" w:type="dxa"/>
              <w:right w:w="80" w:type="dxa"/>
            </w:tcMar>
          </w:tcPr>
          <w:p w14:paraId="356C7B3D" w14:textId="77777777" w:rsidR="001E7843" w:rsidRDefault="001E7843">
            <w:pPr>
              <w:rPr>
                <w:sz w:val="24"/>
                <w:szCs w:val="24"/>
              </w:rPr>
            </w:pP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1DC09E9E" w14:textId="77777777" w:rsidR="001E7843" w:rsidRDefault="00455E28">
            <w:pPr>
              <w:jc w:val="center"/>
              <w:rPr>
                <w:b/>
                <w:bCs/>
                <w:sz w:val="24"/>
                <w:szCs w:val="24"/>
              </w:rPr>
            </w:pPr>
            <w:r>
              <w:rPr>
                <w:b/>
                <w:bCs/>
                <w:sz w:val="24"/>
                <w:szCs w:val="24"/>
              </w:rPr>
              <w:t xml:space="preserve"> </w:t>
            </w:r>
          </w:p>
        </w:tc>
      </w:tr>
      <w:tr w:rsidR="001E7843" w14:paraId="2B2F6F16" w14:textId="77777777">
        <w:trPr>
          <w:trHeight w:val="435"/>
        </w:trPr>
        <w:tc>
          <w:tcPr>
            <w:tcW w:w="1237"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5005F6DE" w14:textId="77777777" w:rsidR="001E7843" w:rsidRDefault="00455E28">
            <w:pPr>
              <w:jc w:val="center"/>
              <w:rPr>
                <w:sz w:val="18"/>
                <w:szCs w:val="18"/>
              </w:rPr>
            </w:pPr>
            <w:r>
              <w:rPr>
                <w:sz w:val="18"/>
                <w:szCs w:val="18"/>
              </w:rPr>
              <w:t>17:25-18:45</w:t>
            </w:r>
          </w:p>
        </w:tc>
        <w:tc>
          <w:tcPr>
            <w:tcW w:w="995" w:type="dxa"/>
            <w:tcBorders>
              <w:top w:val="nil"/>
              <w:left w:val="nil"/>
              <w:bottom w:val="single" w:sz="6" w:space="0" w:color="000000"/>
              <w:right w:val="single" w:sz="6" w:space="0" w:color="000000"/>
            </w:tcBorders>
            <w:tcMar>
              <w:top w:w="0" w:type="dxa"/>
              <w:left w:w="80" w:type="dxa"/>
              <w:bottom w:w="0" w:type="dxa"/>
              <w:right w:w="80" w:type="dxa"/>
            </w:tcMar>
          </w:tcPr>
          <w:p w14:paraId="0FDC75AC" w14:textId="77777777" w:rsidR="001E7843" w:rsidRDefault="00455E28">
            <w:pPr>
              <w:jc w:val="center"/>
              <w:rPr>
                <w:b/>
                <w:bCs/>
                <w:sz w:val="18"/>
                <w:szCs w:val="18"/>
              </w:rPr>
            </w:pPr>
            <w:r>
              <w:rPr>
                <w:b/>
                <w:bCs/>
                <w:sz w:val="18"/>
                <w:szCs w:val="18"/>
              </w:rPr>
              <w:t>7</w:t>
            </w:r>
          </w:p>
        </w:tc>
        <w:tc>
          <w:tcPr>
            <w:tcW w:w="1436" w:type="dxa"/>
            <w:tcBorders>
              <w:top w:val="nil"/>
              <w:left w:val="nil"/>
              <w:bottom w:val="single" w:sz="6" w:space="0" w:color="000000"/>
              <w:right w:val="single" w:sz="6" w:space="0" w:color="000000"/>
            </w:tcBorders>
            <w:tcMar>
              <w:top w:w="0" w:type="dxa"/>
              <w:left w:w="80" w:type="dxa"/>
              <w:bottom w:w="0" w:type="dxa"/>
              <w:right w:w="80" w:type="dxa"/>
            </w:tcMar>
          </w:tcPr>
          <w:p w14:paraId="179B1051"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32CDBC2F"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19B918DD" w14:textId="77777777" w:rsidR="001E7843" w:rsidRDefault="00455E28">
            <w:pPr>
              <w:jc w:val="center"/>
              <w:rPr>
                <w:b/>
                <w:bCs/>
                <w:sz w:val="24"/>
                <w:szCs w:val="24"/>
              </w:rPr>
            </w:pPr>
            <w:r>
              <w:rPr>
                <w:b/>
                <w:bCs/>
                <w:sz w:val="24"/>
                <w:szCs w:val="24"/>
              </w:rPr>
              <w:t xml:space="preserve"> </w:t>
            </w:r>
          </w:p>
        </w:tc>
        <w:tc>
          <w:tcPr>
            <w:tcW w:w="1436" w:type="dxa"/>
            <w:tcBorders>
              <w:top w:val="nil"/>
              <w:left w:val="nil"/>
              <w:bottom w:val="single" w:sz="6" w:space="0" w:color="000000"/>
              <w:right w:val="single" w:sz="6" w:space="0" w:color="000000"/>
            </w:tcBorders>
            <w:tcMar>
              <w:top w:w="0" w:type="dxa"/>
              <w:left w:w="80" w:type="dxa"/>
              <w:bottom w:w="0" w:type="dxa"/>
              <w:right w:w="80" w:type="dxa"/>
            </w:tcMar>
          </w:tcPr>
          <w:p w14:paraId="6CFB9C31"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0BA3EFB3" w14:textId="77777777" w:rsidR="001E7843" w:rsidRDefault="00455E28">
            <w:pPr>
              <w:jc w:val="center"/>
              <w:rPr>
                <w:b/>
                <w:bCs/>
                <w:sz w:val="24"/>
                <w:szCs w:val="24"/>
              </w:rPr>
            </w:pPr>
            <w:r>
              <w:rPr>
                <w:b/>
                <w:bCs/>
                <w:sz w:val="24"/>
                <w:szCs w:val="24"/>
              </w:rPr>
              <w:t xml:space="preserve"> </w:t>
            </w:r>
          </w:p>
        </w:tc>
      </w:tr>
      <w:tr w:rsidR="001E7843" w14:paraId="2FB26C54" w14:textId="77777777">
        <w:trPr>
          <w:trHeight w:val="510"/>
        </w:trPr>
        <w:tc>
          <w:tcPr>
            <w:tcW w:w="1237"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55C5564A" w14:textId="77777777" w:rsidR="001E7843" w:rsidRDefault="00455E28">
            <w:pPr>
              <w:jc w:val="center"/>
              <w:rPr>
                <w:sz w:val="18"/>
                <w:szCs w:val="18"/>
              </w:rPr>
            </w:pPr>
            <w:r>
              <w:rPr>
                <w:sz w:val="18"/>
                <w:szCs w:val="18"/>
              </w:rPr>
              <w:t>18:50-20:10</w:t>
            </w:r>
          </w:p>
        </w:tc>
        <w:tc>
          <w:tcPr>
            <w:tcW w:w="995" w:type="dxa"/>
            <w:tcBorders>
              <w:top w:val="nil"/>
              <w:left w:val="nil"/>
              <w:bottom w:val="single" w:sz="6" w:space="0" w:color="000000"/>
              <w:right w:val="single" w:sz="6" w:space="0" w:color="000000"/>
            </w:tcBorders>
            <w:tcMar>
              <w:top w:w="0" w:type="dxa"/>
              <w:left w:w="80" w:type="dxa"/>
              <w:bottom w:w="0" w:type="dxa"/>
              <w:right w:w="80" w:type="dxa"/>
            </w:tcMar>
          </w:tcPr>
          <w:p w14:paraId="0E8C30AC" w14:textId="77777777" w:rsidR="001E7843" w:rsidRDefault="00455E28">
            <w:pPr>
              <w:jc w:val="center"/>
              <w:rPr>
                <w:b/>
                <w:bCs/>
                <w:sz w:val="18"/>
                <w:szCs w:val="18"/>
              </w:rPr>
            </w:pPr>
            <w:r>
              <w:rPr>
                <w:b/>
                <w:bCs/>
                <w:sz w:val="18"/>
                <w:szCs w:val="18"/>
              </w:rPr>
              <w:t>8</w:t>
            </w:r>
          </w:p>
        </w:tc>
        <w:tc>
          <w:tcPr>
            <w:tcW w:w="1436" w:type="dxa"/>
            <w:tcBorders>
              <w:top w:val="nil"/>
              <w:left w:val="nil"/>
              <w:bottom w:val="single" w:sz="6" w:space="0" w:color="000000"/>
              <w:right w:val="single" w:sz="6" w:space="0" w:color="000000"/>
            </w:tcBorders>
            <w:tcMar>
              <w:top w:w="0" w:type="dxa"/>
              <w:left w:w="80" w:type="dxa"/>
              <w:bottom w:w="0" w:type="dxa"/>
              <w:right w:w="80" w:type="dxa"/>
            </w:tcMar>
          </w:tcPr>
          <w:p w14:paraId="3333FD84"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6C919248"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27A5D27D" w14:textId="77777777" w:rsidR="001E7843" w:rsidRDefault="00455E28">
            <w:pPr>
              <w:jc w:val="center"/>
              <w:rPr>
                <w:b/>
                <w:bCs/>
                <w:sz w:val="24"/>
                <w:szCs w:val="24"/>
              </w:rPr>
            </w:pPr>
            <w:r>
              <w:rPr>
                <w:b/>
                <w:bCs/>
                <w:sz w:val="24"/>
                <w:szCs w:val="24"/>
              </w:rPr>
              <w:t xml:space="preserve"> </w:t>
            </w:r>
          </w:p>
        </w:tc>
        <w:tc>
          <w:tcPr>
            <w:tcW w:w="1436" w:type="dxa"/>
            <w:tcBorders>
              <w:top w:val="nil"/>
              <w:left w:val="nil"/>
              <w:bottom w:val="single" w:sz="6" w:space="0" w:color="000000"/>
              <w:right w:val="single" w:sz="6" w:space="0" w:color="000000"/>
            </w:tcBorders>
            <w:tcMar>
              <w:top w:w="0" w:type="dxa"/>
              <w:left w:w="80" w:type="dxa"/>
              <w:bottom w:w="0" w:type="dxa"/>
              <w:right w:w="80" w:type="dxa"/>
            </w:tcMar>
          </w:tcPr>
          <w:p w14:paraId="1F88C254"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5C93DDD7" w14:textId="77777777" w:rsidR="001E7843" w:rsidRDefault="00455E28">
            <w:pPr>
              <w:jc w:val="center"/>
              <w:rPr>
                <w:b/>
                <w:bCs/>
                <w:sz w:val="24"/>
                <w:szCs w:val="24"/>
              </w:rPr>
            </w:pPr>
            <w:r>
              <w:rPr>
                <w:b/>
                <w:bCs/>
                <w:sz w:val="24"/>
                <w:szCs w:val="24"/>
              </w:rPr>
              <w:t xml:space="preserve"> </w:t>
            </w:r>
          </w:p>
        </w:tc>
      </w:tr>
      <w:tr w:rsidR="001E7843" w14:paraId="394B81FE" w14:textId="77777777">
        <w:trPr>
          <w:trHeight w:val="435"/>
        </w:trPr>
        <w:tc>
          <w:tcPr>
            <w:tcW w:w="1237"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6AF2A994" w14:textId="77777777" w:rsidR="001E7843" w:rsidRDefault="00455E28">
            <w:pPr>
              <w:jc w:val="center"/>
              <w:rPr>
                <w:sz w:val="18"/>
                <w:szCs w:val="18"/>
              </w:rPr>
            </w:pPr>
            <w:r>
              <w:rPr>
                <w:sz w:val="18"/>
                <w:szCs w:val="18"/>
              </w:rPr>
              <w:t>20:15-21:35</w:t>
            </w:r>
          </w:p>
        </w:tc>
        <w:tc>
          <w:tcPr>
            <w:tcW w:w="995" w:type="dxa"/>
            <w:tcBorders>
              <w:top w:val="nil"/>
              <w:left w:val="nil"/>
              <w:bottom w:val="single" w:sz="6" w:space="0" w:color="000000"/>
              <w:right w:val="single" w:sz="6" w:space="0" w:color="000000"/>
            </w:tcBorders>
            <w:tcMar>
              <w:top w:w="0" w:type="dxa"/>
              <w:left w:w="80" w:type="dxa"/>
              <w:bottom w:w="0" w:type="dxa"/>
              <w:right w:w="80" w:type="dxa"/>
            </w:tcMar>
          </w:tcPr>
          <w:p w14:paraId="7A609583" w14:textId="77777777" w:rsidR="001E7843" w:rsidRDefault="00455E28">
            <w:pPr>
              <w:jc w:val="center"/>
              <w:rPr>
                <w:b/>
                <w:bCs/>
                <w:sz w:val="18"/>
                <w:szCs w:val="18"/>
              </w:rPr>
            </w:pPr>
            <w:r>
              <w:rPr>
                <w:b/>
                <w:bCs/>
                <w:sz w:val="18"/>
                <w:szCs w:val="18"/>
              </w:rPr>
              <w:t>9</w:t>
            </w:r>
          </w:p>
        </w:tc>
        <w:tc>
          <w:tcPr>
            <w:tcW w:w="1436" w:type="dxa"/>
            <w:tcBorders>
              <w:top w:val="nil"/>
              <w:left w:val="nil"/>
              <w:bottom w:val="single" w:sz="6" w:space="0" w:color="000000"/>
              <w:right w:val="single" w:sz="6" w:space="0" w:color="000000"/>
            </w:tcBorders>
            <w:tcMar>
              <w:top w:w="0" w:type="dxa"/>
              <w:left w:w="80" w:type="dxa"/>
              <w:bottom w:w="0" w:type="dxa"/>
              <w:right w:w="80" w:type="dxa"/>
            </w:tcMar>
          </w:tcPr>
          <w:p w14:paraId="6654C171"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5C8DF9D2" w14:textId="77777777" w:rsidR="001E7843" w:rsidRDefault="001E7843">
            <w:pPr>
              <w:rPr>
                <w:sz w:val="24"/>
                <w:szCs w:val="24"/>
              </w:rPr>
            </w:pP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4DB5CB19" w14:textId="77777777" w:rsidR="001E7843" w:rsidRDefault="00455E28">
            <w:pPr>
              <w:jc w:val="center"/>
              <w:rPr>
                <w:b/>
                <w:bCs/>
                <w:sz w:val="24"/>
                <w:szCs w:val="24"/>
              </w:rPr>
            </w:pPr>
            <w:r>
              <w:rPr>
                <w:b/>
                <w:bCs/>
                <w:sz w:val="24"/>
                <w:szCs w:val="24"/>
              </w:rPr>
              <w:t xml:space="preserve"> </w:t>
            </w:r>
          </w:p>
        </w:tc>
        <w:tc>
          <w:tcPr>
            <w:tcW w:w="1436" w:type="dxa"/>
            <w:tcBorders>
              <w:top w:val="nil"/>
              <w:left w:val="nil"/>
              <w:bottom w:val="single" w:sz="6" w:space="0" w:color="000000"/>
              <w:right w:val="single" w:sz="6" w:space="0" w:color="000000"/>
            </w:tcBorders>
            <w:tcMar>
              <w:top w:w="0" w:type="dxa"/>
              <w:left w:w="80" w:type="dxa"/>
              <w:bottom w:w="0" w:type="dxa"/>
              <w:right w:w="80" w:type="dxa"/>
            </w:tcMar>
          </w:tcPr>
          <w:p w14:paraId="523D67CE" w14:textId="77777777" w:rsidR="001E7843" w:rsidRDefault="00455E28">
            <w:pPr>
              <w:jc w:val="center"/>
              <w:rPr>
                <w:b/>
                <w:bCs/>
                <w:sz w:val="24"/>
                <w:szCs w:val="24"/>
              </w:rPr>
            </w:pPr>
            <w:r>
              <w:rPr>
                <w:b/>
                <w:bCs/>
                <w:sz w:val="24"/>
                <w:szCs w:val="24"/>
              </w:rPr>
              <w:t xml:space="preserve"> </w:t>
            </w:r>
          </w:p>
        </w:tc>
        <w:tc>
          <w:tcPr>
            <w:tcW w:w="1306" w:type="dxa"/>
            <w:tcBorders>
              <w:top w:val="nil"/>
              <w:left w:val="nil"/>
              <w:bottom w:val="single" w:sz="6" w:space="0" w:color="000000"/>
              <w:right w:val="single" w:sz="6" w:space="0" w:color="000000"/>
            </w:tcBorders>
            <w:tcMar>
              <w:top w:w="0" w:type="dxa"/>
              <w:left w:w="80" w:type="dxa"/>
              <w:bottom w:w="0" w:type="dxa"/>
              <w:right w:w="80" w:type="dxa"/>
            </w:tcMar>
          </w:tcPr>
          <w:p w14:paraId="18C42EFE" w14:textId="77777777" w:rsidR="001E7843" w:rsidRDefault="00455E28">
            <w:pPr>
              <w:jc w:val="center"/>
              <w:rPr>
                <w:b/>
                <w:bCs/>
                <w:sz w:val="24"/>
                <w:szCs w:val="24"/>
              </w:rPr>
            </w:pPr>
            <w:r>
              <w:rPr>
                <w:b/>
                <w:bCs/>
                <w:sz w:val="24"/>
                <w:szCs w:val="24"/>
              </w:rPr>
              <w:t xml:space="preserve"> </w:t>
            </w:r>
          </w:p>
        </w:tc>
      </w:tr>
    </w:tbl>
    <w:p w14:paraId="20C6BE33" w14:textId="77777777" w:rsidR="001E7843" w:rsidRDefault="00455E28">
      <w:pPr>
        <w:rPr>
          <w:sz w:val="24"/>
          <w:szCs w:val="24"/>
        </w:rPr>
      </w:pPr>
      <w:r>
        <w:rPr>
          <w:sz w:val="24"/>
          <w:szCs w:val="24"/>
        </w:rPr>
        <w:t xml:space="preserve"> </w:t>
      </w:r>
    </w:p>
    <w:p w14:paraId="037B649A" w14:textId="77777777" w:rsidR="001E7843" w:rsidRDefault="00455E28">
      <w:pPr>
        <w:ind w:left="720"/>
        <w:jc w:val="both"/>
        <w:rPr>
          <w:rFonts w:ascii="Calibri" w:eastAsia="Calibri" w:hAnsi="Calibri" w:cs="Calibri"/>
          <w:sz w:val="24"/>
          <w:szCs w:val="24"/>
        </w:rPr>
      </w:pPr>
      <w:r>
        <w:rPr>
          <w:rFonts w:ascii="Calibri" w:eastAsia="Calibri" w:hAnsi="Calibri" w:cs="Calibri"/>
          <w:sz w:val="24"/>
          <w:szCs w:val="24"/>
        </w:rPr>
        <w:t xml:space="preserve"> </w:t>
      </w:r>
    </w:p>
    <w:p w14:paraId="2FCF12A8" w14:textId="77777777" w:rsidR="001E7843" w:rsidRDefault="00455E28">
      <w:pPr>
        <w:jc w:val="both"/>
        <w:rPr>
          <w:rFonts w:ascii="Calibri" w:eastAsia="Calibri" w:hAnsi="Calibri" w:cs="Calibri"/>
          <w:sz w:val="24"/>
          <w:szCs w:val="24"/>
        </w:rPr>
      </w:pPr>
      <w:r>
        <w:rPr>
          <w:rFonts w:ascii="Calibri" w:eastAsia="Calibri" w:hAnsi="Calibri" w:cs="Calibri"/>
          <w:sz w:val="24"/>
          <w:szCs w:val="24"/>
        </w:rPr>
        <w:t xml:space="preserve"> </w:t>
      </w:r>
    </w:p>
    <w:p w14:paraId="360B7F0A" w14:textId="77777777" w:rsidR="001E7843" w:rsidRDefault="001E7843">
      <w:pPr>
        <w:rPr>
          <w:sz w:val="24"/>
          <w:szCs w:val="24"/>
        </w:rPr>
      </w:pPr>
    </w:p>
    <w:p w14:paraId="72156B76" w14:textId="77777777" w:rsidR="001E7843" w:rsidRDefault="00455E28">
      <w:pPr>
        <w:rPr>
          <w:sz w:val="24"/>
          <w:szCs w:val="24"/>
        </w:rPr>
      </w:pPr>
      <w:r>
        <w:pict w14:anchorId="2289B6AA">
          <v:rect id="Horizontal Line 1" o:spid="_x0000_s1026" style="width:451.45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AC87CFD" w14:textId="77777777" w:rsidR="001E7843" w:rsidRPr="009A4D58" w:rsidRDefault="00455E28">
      <w:pPr>
        <w:ind w:left="1060" w:right="40"/>
        <w:jc w:val="both"/>
        <w:rPr>
          <w:rFonts w:ascii="Calibri" w:eastAsia="Calibri" w:hAnsi="Calibri" w:cs="Calibri"/>
          <w:b/>
          <w:bCs/>
          <w:sz w:val="20"/>
          <w:szCs w:val="20"/>
          <w:lang w:val="en-US"/>
        </w:rPr>
      </w:pPr>
      <w:r w:rsidRPr="009A4D58">
        <w:rPr>
          <w:sz w:val="16"/>
          <w:szCs w:val="16"/>
          <w:lang w:val="en-US"/>
        </w:rPr>
        <w:t>·</w:t>
      </w:r>
      <w:r w:rsidRPr="009A4D58">
        <w:rPr>
          <w:rFonts w:ascii="Times New Roman" w:eastAsia="Times New Roman" w:hAnsi="Times New Roman" w:cs="Times New Roman"/>
          <w:sz w:val="14"/>
          <w:szCs w:val="14"/>
          <w:lang w:val="en-US"/>
        </w:rPr>
        <w:t xml:space="preserve">       </w:t>
      </w:r>
      <w:r w:rsidRPr="009A4D58">
        <w:rPr>
          <w:rFonts w:ascii="Calibri" w:eastAsia="Calibri" w:hAnsi="Calibri" w:cs="Calibri"/>
          <w:b/>
          <w:bCs/>
          <w:sz w:val="20"/>
          <w:szCs w:val="20"/>
          <w:lang w:val="en-US"/>
        </w:rPr>
        <w:t>General Education Areas</w:t>
      </w:r>
    </w:p>
    <w:p w14:paraId="386FB7C6" w14:textId="77777777" w:rsidR="001E7843" w:rsidRPr="009A4D58" w:rsidRDefault="001E7843">
      <w:pPr>
        <w:ind w:left="1060" w:right="40"/>
        <w:jc w:val="both"/>
        <w:rPr>
          <w:rFonts w:ascii="Calibri" w:eastAsia="Calibri" w:hAnsi="Calibri" w:cs="Calibri"/>
          <w:b/>
          <w:bCs/>
          <w:sz w:val="20"/>
          <w:szCs w:val="20"/>
          <w:lang w:val="en-US"/>
        </w:rPr>
      </w:pPr>
    </w:p>
    <w:p w14:paraId="30E9F3CF" w14:textId="77777777" w:rsidR="001E7843" w:rsidRPr="009A4D58" w:rsidRDefault="00455E28">
      <w:pPr>
        <w:ind w:left="1060" w:right="40"/>
        <w:jc w:val="both"/>
        <w:rPr>
          <w:rFonts w:ascii="Calibri" w:eastAsia="Calibri" w:hAnsi="Calibri" w:cs="Calibri"/>
          <w:b/>
          <w:bCs/>
          <w:sz w:val="20"/>
          <w:szCs w:val="20"/>
          <w:lang w:val="en-US"/>
        </w:rPr>
      </w:pPr>
      <w:r w:rsidRPr="009A4D58">
        <w:rPr>
          <w:rFonts w:ascii="Calibri" w:eastAsia="Calibri" w:hAnsi="Calibri" w:cs="Calibri"/>
          <w:b/>
          <w:bCs/>
          <w:sz w:val="20"/>
          <w:szCs w:val="20"/>
          <w:lang w:val="en-US"/>
        </w:rPr>
        <w:t>Society and Citizenship</w:t>
      </w:r>
    </w:p>
    <w:p w14:paraId="1A3B0D9D" w14:textId="77777777" w:rsidR="001E7843" w:rsidRPr="009A4D58" w:rsidRDefault="00455E28">
      <w:pPr>
        <w:ind w:left="1060" w:right="40"/>
        <w:jc w:val="both"/>
        <w:rPr>
          <w:rFonts w:ascii="Calibri" w:eastAsia="Calibri" w:hAnsi="Calibri" w:cs="Calibri"/>
          <w:b/>
          <w:bCs/>
          <w:sz w:val="20"/>
          <w:szCs w:val="20"/>
          <w:lang w:val="en-US"/>
        </w:rPr>
      </w:pPr>
      <w:r w:rsidRPr="009A4D58">
        <w:rPr>
          <w:rFonts w:ascii="Calibri" w:eastAsia="Calibri" w:hAnsi="Calibri" w:cs="Calibri"/>
          <w:sz w:val="20"/>
          <w:szCs w:val="20"/>
          <w:lang w:val="en-US"/>
        </w:rPr>
        <w:t>This area focuses on understanding the complexity of social phenomena, historical and contextual transformations, human diversity, and the ways in which people interact and organize themselves within social and political structures.</w:t>
      </w:r>
    </w:p>
    <w:p w14:paraId="66860976" w14:textId="77777777" w:rsidR="001E7843" w:rsidRPr="009A4D58" w:rsidRDefault="00455E28">
      <w:pPr>
        <w:ind w:left="1060" w:right="40"/>
        <w:jc w:val="both"/>
        <w:rPr>
          <w:rFonts w:ascii="Calibri" w:eastAsia="Calibri" w:hAnsi="Calibri" w:cs="Calibri"/>
          <w:b/>
          <w:bCs/>
          <w:sz w:val="20"/>
          <w:szCs w:val="20"/>
          <w:lang w:val="en-US"/>
        </w:rPr>
      </w:pPr>
      <w:r w:rsidRPr="009A4D58">
        <w:rPr>
          <w:rFonts w:ascii="Calibri" w:eastAsia="Calibri" w:hAnsi="Calibri" w:cs="Calibri"/>
          <w:b/>
          <w:bCs/>
          <w:sz w:val="20"/>
          <w:szCs w:val="20"/>
          <w:lang w:val="en-US"/>
        </w:rPr>
        <w:t>Ethics, Philosophical Inquiry and Aesthetics</w:t>
      </w:r>
    </w:p>
    <w:p w14:paraId="3F25F45F" w14:textId="77777777" w:rsidR="001E7843" w:rsidRPr="009A4D58" w:rsidRDefault="00455E28">
      <w:pPr>
        <w:ind w:left="1060" w:right="40"/>
        <w:jc w:val="both"/>
        <w:rPr>
          <w:rFonts w:ascii="Calibri" w:eastAsia="Calibri" w:hAnsi="Calibri" w:cs="Calibri"/>
          <w:sz w:val="20"/>
          <w:szCs w:val="20"/>
          <w:lang w:val="en-US"/>
        </w:rPr>
      </w:pPr>
      <w:r w:rsidRPr="009A4D58">
        <w:rPr>
          <w:rFonts w:ascii="Calibri" w:eastAsia="Calibri" w:hAnsi="Calibri" w:cs="Calibri"/>
          <w:sz w:val="20"/>
          <w:szCs w:val="20"/>
          <w:lang w:val="en-US"/>
        </w:rPr>
        <w:t>This area focuses on major questions in the humanities through logical inquiry, ethical reflection, critical engagement with artistic production, and the examination of systems of thought, ideas and concepts through which individuals and communities have understood their existence and their relationship with the world.</w:t>
      </w:r>
    </w:p>
    <w:p w14:paraId="2E1CA7B2" w14:textId="77777777" w:rsidR="001E7843" w:rsidRPr="009A4D58" w:rsidRDefault="00455E28">
      <w:pPr>
        <w:ind w:left="1060" w:right="40"/>
        <w:jc w:val="both"/>
        <w:rPr>
          <w:rFonts w:ascii="Calibri" w:eastAsia="Calibri" w:hAnsi="Calibri" w:cs="Calibri"/>
          <w:b/>
          <w:bCs/>
          <w:sz w:val="20"/>
          <w:szCs w:val="20"/>
          <w:lang w:val="en-US"/>
        </w:rPr>
      </w:pPr>
      <w:r w:rsidRPr="009A4D58">
        <w:rPr>
          <w:rFonts w:ascii="Calibri" w:eastAsia="Calibri" w:hAnsi="Calibri" w:cs="Calibri"/>
          <w:b/>
          <w:bCs/>
          <w:sz w:val="20"/>
          <w:szCs w:val="20"/>
          <w:lang w:val="en-US"/>
        </w:rPr>
        <w:t>Scientific Reasoning and Technologies</w:t>
      </w:r>
    </w:p>
    <w:p w14:paraId="1C5A2092" w14:textId="77777777" w:rsidR="001E7843" w:rsidRPr="009A4D58" w:rsidRDefault="00455E28">
      <w:pPr>
        <w:ind w:left="1060" w:right="40"/>
        <w:jc w:val="both"/>
        <w:rPr>
          <w:rFonts w:ascii="Calibri" w:eastAsia="Calibri" w:hAnsi="Calibri" w:cs="Calibri"/>
          <w:sz w:val="20"/>
          <w:szCs w:val="20"/>
          <w:lang w:val="en-US"/>
        </w:rPr>
      </w:pPr>
      <w:r w:rsidRPr="009A4D58">
        <w:rPr>
          <w:rFonts w:ascii="Calibri" w:eastAsia="Calibri" w:hAnsi="Calibri" w:cs="Calibri"/>
          <w:sz w:val="20"/>
          <w:szCs w:val="20"/>
          <w:lang w:val="en-US"/>
        </w:rPr>
        <w:t>This area focuses on understanding scientific models, principles and theories that make it possible to examine complex phenomena and the physical world, as well as the impact of technological change and its social, ethical and environmental implications.</w:t>
      </w:r>
    </w:p>
    <w:p w14:paraId="48A050C3" w14:textId="77777777" w:rsidR="001E7843" w:rsidRPr="009A4D58" w:rsidRDefault="00455E28">
      <w:pPr>
        <w:rPr>
          <w:sz w:val="24"/>
          <w:szCs w:val="24"/>
          <w:lang w:val="en-US"/>
        </w:rPr>
      </w:pPr>
      <w:r w:rsidRPr="009A4D58">
        <w:rPr>
          <w:sz w:val="24"/>
          <w:szCs w:val="24"/>
          <w:lang w:val="en-US"/>
        </w:rPr>
        <w:t xml:space="preserve"> </w:t>
      </w:r>
    </w:p>
    <w:sectPr w:rsidR="001E7843" w:rsidRPr="009A4D58">
      <w:headerReference w:type="default" r:id="rId8"/>
      <w:headerReference w:type="first" r:id="rId9"/>
      <w:footerReference w:type="first" r:id="rId10"/>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E5C54" w14:textId="77777777" w:rsidR="00455E28" w:rsidRDefault="00455E28">
      <w:pPr>
        <w:spacing w:line="240" w:lineRule="auto"/>
      </w:pPr>
      <w:r>
        <w:separator/>
      </w:r>
    </w:p>
  </w:endnote>
  <w:endnote w:type="continuationSeparator" w:id="0">
    <w:p w14:paraId="1F5C28A3" w14:textId="77777777" w:rsidR="00455E28" w:rsidRDefault="00455E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232CC1B-74BB-4C3C-BB32-E212A80A79F2}"/>
    <w:embedBold r:id="rId2" w:fontKey="{9FAB09D5-203A-4C04-9293-0528380E9883}"/>
  </w:font>
  <w:font w:name="Cambria">
    <w:panose1 w:val="02040503050406030204"/>
    <w:charset w:val="00"/>
    <w:family w:val="roman"/>
    <w:pitch w:val="variable"/>
    <w:sig w:usb0="E00006FF" w:usb1="420024FF" w:usb2="02000000" w:usb3="00000000" w:csb0="0000019F" w:csb1="00000000"/>
    <w:embedRegular r:id="rId3" w:fontKey="{75E3C719-803D-45D5-A0E9-592F2D3120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4ACC" w14:textId="77777777" w:rsidR="001E7843" w:rsidRDefault="001E78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3982A" w14:textId="77777777" w:rsidR="00455E28" w:rsidRDefault="00455E28">
      <w:pPr>
        <w:spacing w:line="240" w:lineRule="auto"/>
      </w:pPr>
      <w:r>
        <w:separator/>
      </w:r>
    </w:p>
  </w:footnote>
  <w:footnote w:type="continuationSeparator" w:id="0">
    <w:p w14:paraId="3975DA29" w14:textId="77777777" w:rsidR="00455E28" w:rsidRDefault="00455E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C13B9" w14:textId="77777777" w:rsidR="001E7843" w:rsidRDefault="001E7843">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4D1F9" w14:textId="77777777" w:rsidR="001E7843" w:rsidRDefault="001E784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2028"/>
    <w:multiLevelType w:val="multilevel"/>
    <w:tmpl w:val="C310C5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AF435BB"/>
    <w:multiLevelType w:val="hybridMultilevel"/>
    <w:tmpl w:val="3A94B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7227090">
    <w:abstractNumId w:val="0"/>
  </w:num>
  <w:num w:numId="2" w16cid:durableId="1991203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843"/>
    <w:rsid w:val="0005262D"/>
    <w:rsid w:val="001E7843"/>
    <w:rsid w:val="002E0EA2"/>
    <w:rsid w:val="00455E28"/>
    <w:rsid w:val="00581717"/>
    <w:rsid w:val="009A4D58"/>
    <w:rsid w:val="00A82575"/>
    <w:rsid w:val="00C94DD2"/>
    <w:rsid w:val="00DE0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2D1168"/>
  <w15:docId w15:val="{6F47F8EF-7BD1-DB44-AB78-2B164DDDC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Prrafodelista">
    <w:name w:val="List Paragraph"/>
    <w:basedOn w:val="Normal"/>
    <w:uiPriority w:val="34"/>
    <w:qFormat/>
    <w:rsid w:val="009A4D58"/>
    <w:pPr>
      <w:ind w:left="720"/>
      <w:contextualSpacing/>
    </w:pPr>
  </w:style>
  <w:style w:type="table" w:styleId="Tablaconcuadrcula">
    <w:name w:val="Table Grid"/>
    <w:basedOn w:val="Tablanormal"/>
    <w:uiPriority w:val="39"/>
    <w:rsid w:val="00DE0A8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2084</Words>
  <Characters>11466</Characters>
  <Application>Microsoft Office Word</Application>
  <DocSecurity>0</DocSecurity>
  <Lines>95</Lines>
  <Paragraphs>27</Paragraphs>
  <ScaleCrop>false</ScaleCrop>
  <Company/>
  <LinksUpToDate>false</LinksUpToDate>
  <CharactersWithSpaces>13523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Andrea Marin</cp:lastModifiedBy>
  <cp:revision>2</cp:revision>
  <dcterms:created xsi:type="dcterms:W3CDTF">2026-09-11T16:20:00Z</dcterms:created>
  <dcterms:modified xsi:type="dcterms:W3CDTF">2026-09-11T16:20:00Z</dcterms:modified>
</cp:coreProperties>
</file>